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25" w:rsidRPr="007D597F" w:rsidRDefault="006B6725" w:rsidP="006B67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noProof/>
          <w:u w:val="single"/>
        </w:rPr>
      </w:pPr>
      <w:r w:rsidRPr="007D597F">
        <w:rPr>
          <w:rFonts w:ascii="Times New Roman" w:eastAsia="Times New Roman" w:hAnsi="Times New Roman" w:cs="Times New Roman"/>
          <w:b/>
          <w:noProof/>
          <w:u w:val="single"/>
        </w:rPr>
        <w:t>Проект</w:t>
      </w:r>
    </w:p>
    <w:p w:rsidR="006B6725" w:rsidRPr="007D597F" w:rsidRDefault="006B6725" w:rsidP="006B6725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9B9EB0C" wp14:editId="6C7B3526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25" w:rsidRPr="007D597F" w:rsidRDefault="006B6725" w:rsidP="006B6725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6B6725" w:rsidRPr="007D597F" w:rsidRDefault="006B6725" w:rsidP="006B6725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6B6725" w:rsidRPr="007D597F" w:rsidRDefault="006B6725" w:rsidP="006B6725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6B6725" w:rsidRPr="007D597F" w:rsidRDefault="006B6725" w:rsidP="006B6725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6725" w:rsidRPr="007D597F" w:rsidRDefault="006B6725" w:rsidP="006B6725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6B6725" w:rsidRPr="007D597F" w:rsidRDefault="006B6725" w:rsidP="006B6725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6725" w:rsidRPr="007D597F" w:rsidRDefault="006B6725" w:rsidP="006B6725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7D597F">
        <w:rPr>
          <w:rFonts w:ascii="Times New Roman" w:eastAsia="Times New Roman" w:hAnsi="Times New Roman" w:cs="Times New Roman"/>
          <w:lang w:eastAsia="zh-CN"/>
        </w:rPr>
        <w:t xml:space="preserve">                    от  ____________г.</w:t>
      </w:r>
      <w:r w:rsidRPr="007D597F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                         №  ____</w:t>
      </w:r>
    </w:p>
    <w:p w:rsidR="006B6725" w:rsidRPr="007D597F" w:rsidRDefault="006B6725" w:rsidP="006B6725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7D597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6B6725" w:rsidRDefault="006B6725" w:rsidP="008C43B2">
      <w:pPr>
        <w:pStyle w:val="1"/>
        <w:rPr>
          <w:rFonts w:eastAsiaTheme="minorEastAsia"/>
        </w:rPr>
      </w:pPr>
    </w:p>
    <w:p w:rsidR="006B6725" w:rsidRDefault="006B6725" w:rsidP="008C43B2">
      <w:pPr>
        <w:pStyle w:val="1"/>
        <w:rPr>
          <w:rFonts w:eastAsiaTheme="minorEastAsia"/>
        </w:rPr>
      </w:pPr>
    </w:p>
    <w:p w:rsidR="008C43B2" w:rsidRPr="00071B30" w:rsidRDefault="008C43B2" w:rsidP="008C43B2">
      <w:pPr>
        <w:pStyle w:val="1"/>
        <w:rPr>
          <w:rFonts w:eastAsiaTheme="minorEastAsia"/>
          <w:sz w:val="28"/>
          <w:szCs w:val="28"/>
        </w:rPr>
      </w:pPr>
      <w:r w:rsidRPr="00071B30">
        <w:rPr>
          <w:rFonts w:eastAsiaTheme="minorEastAsia"/>
          <w:sz w:val="28"/>
          <w:szCs w:val="28"/>
        </w:rPr>
        <w:t xml:space="preserve">Об утверждении Порядка оплаты имущества, находящегося в муниципальной собственности  </w:t>
      </w:r>
      <w:r w:rsidR="006B6725" w:rsidRPr="00071B30">
        <w:rPr>
          <w:rFonts w:eastAsiaTheme="minorEastAsia"/>
          <w:sz w:val="28"/>
          <w:szCs w:val="28"/>
        </w:rPr>
        <w:t>Киевского</w:t>
      </w:r>
      <w:r w:rsidRPr="00071B30">
        <w:rPr>
          <w:rFonts w:eastAsiaTheme="minorEastAsia"/>
          <w:sz w:val="28"/>
          <w:szCs w:val="28"/>
        </w:rPr>
        <w:t xml:space="preserve"> сельского поселения Крымского района</w:t>
      </w:r>
    </w:p>
    <w:p w:rsidR="008C43B2" w:rsidRPr="008C43B2" w:rsidRDefault="008C43B2" w:rsidP="008C43B2"/>
    <w:p w:rsidR="008C43B2" w:rsidRPr="006B6725" w:rsidRDefault="008C43B2" w:rsidP="008C43B2">
      <w:pPr>
        <w:rPr>
          <w:sz w:val="28"/>
          <w:szCs w:val="28"/>
        </w:rPr>
      </w:pPr>
      <w:r w:rsidRPr="006B6725">
        <w:rPr>
          <w:sz w:val="28"/>
          <w:szCs w:val="28"/>
        </w:rPr>
        <w:t xml:space="preserve">В соответствии с </w:t>
      </w:r>
      <w:hyperlink r:id="rId6" w:history="1">
        <w:r w:rsidRPr="006B6725">
          <w:rPr>
            <w:rStyle w:val="a3"/>
            <w:color w:val="auto"/>
            <w:sz w:val="28"/>
            <w:szCs w:val="28"/>
          </w:rPr>
          <w:t>пунктом 7 статьи 35</w:t>
        </w:r>
      </w:hyperlink>
      <w:r w:rsidRPr="006B6725">
        <w:rPr>
          <w:sz w:val="28"/>
          <w:szCs w:val="28"/>
        </w:rPr>
        <w:t xml:space="preserve"> Федерального закона от 21 декабря 2001 г. N 178-ФЗ "О приватизации государственного и муниципального имущества", </w:t>
      </w:r>
      <w:hyperlink r:id="rId7" w:history="1">
        <w:r w:rsidRPr="006B6725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6B6725">
        <w:rPr>
          <w:sz w:val="28"/>
          <w:szCs w:val="28"/>
        </w:rPr>
        <w:t xml:space="preserve"> от 6 октября 2003 г. N 131-ФЗ "Об общих принципах организации местного самоуправления в Российской Федерации", руководствуясь уставом  </w:t>
      </w:r>
      <w:r w:rsidR="006B6725" w:rsidRPr="006B6725">
        <w:rPr>
          <w:sz w:val="28"/>
          <w:szCs w:val="28"/>
        </w:rPr>
        <w:t>Киевского</w:t>
      </w:r>
      <w:r w:rsidRPr="006B6725">
        <w:rPr>
          <w:sz w:val="28"/>
          <w:szCs w:val="28"/>
        </w:rPr>
        <w:t xml:space="preserve"> сельского поселения  Крымского района и надзорным актом Крымской межрайонной прокуратуры, постановляю:</w:t>
      </w:r>
    </w:p>
    <w:p w:rsidR="008C43B2" w:rsidRPr="006B6725" w:rsidRDefault="008C43B2" w:rsidP="008C43B2">
      <w:pPr>
        <w:rPr>
          <w:sz w:val="28"/>
          <w:szCs w:val="28"/>
        </w:rPr>
      </w:pPr>
      <w:r w:rsidRPr="006B6725">
        <w:rPr>
          <w:sz w:val="28"/>
          <w:szCs w:val="28"/>
        </w:rPr>
        <w:t xml:space="preserve">1. Утвердить Порядок оплаты имущества, находящегося в муниципальной собственности </w:t>
      </w:r>
      <w:r w:rsidR="006B6725" w:rsidRPr="006B6725">
        <w:rPr>
          <w:sz w:val="28"/>
          <w:szCs w:val="28"/>
        </w:rPr>
        <w:t>Киевского</w:t>
      </w:r>
      <w:r w:rsidRPr="006B6725">
        <w:rPr>
          <w:sz w:val="28"/>
          <w:szCs w:val="28"/>
        </w:rPr>
        <w:t xml:space="preserve"> сельского поселения  Крымского района (приложение).</w:t>
      </w:r>
    </w:p>
    <w:p w:rsidR="008C43B2" w:rsidRPr="006B6725" w:rsidRDefault="008C43B2" w:rsidP="008C43B2">
      <w:pPr>
        <w:rPr>
          <w:sz w:val="28"/>
          <w:szCs w:val="28"/>
        </w:rPr>
      </w:pPr>
      <w:r w:rsidRPr="006B6725">
        <w:rPr>
          <w:rFonts w:ascii="Times New Roman" w:hAnsi="Times New Roman" w:cs="Times New Roman"/>
          <w:sz w:val="28"/>
          <w:szCs w:val="28"/>
        </w:rPr>
        <w:t>2.</w:t>
      </w:r>
      <w:r w:rsidR="006B6725" w:rsidRPr="006B6725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6B6725">
        <w:rPr>
          <w:sz w:val="28"/>
          <w:szCs w:val="28"/>
        </w:rPr>
        <w:t xml:space="preserve"> администрации </w:t>
      </w:r>
      <w:r w:rsidR="006B6725" w:rsidRPr="006B6725">
        <w:rPr>
          <w:sz w:val="28"/>
          <w:szCs w:val="28"/>
        </w:rPr>
        <w:t>Киевского</w:t>
      </w:r>
      <w:r w:rsidRPr="006B6725">
        <w:rPr>
          <w:sz w:val="28"/>
          <w:szCs w:val="28"/>
        </w:rPr>
        <w:t xml:space="preserve"> сельского поселения  Крымского района </w:t>
      </w:r>
      <w:r w:rsidR="006B6725" w:rsidRPr="006B6725">
        <w:rPr>
          <w:sz w:val="28"/>
          <w:szCs w:val="28"/>
        </w:rPr>
        <w:t xml:space="preserve">З.А. Гавриловой </w:t>
      </w:r>
      <w:r w:rsidRPr="006B6725">
        <w:rPr>
          <w:sz w:val="28"/>
          <w:szCs w:val="28"/>
        </w:rPr>
        <w:t xml:space="preserve">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</w:t>
      </w:r>
      <w:r w:rsidRPr="006B6725">
        <w:rPr>
          <w:b/>
          <w:bCs/>
          <w:sz w:val="28"/>
          <w:szCs w:val="28"/>
        </w:rPr>
        <w:t xml:space="preserve"> </w:t>
      </w:r>
      <w:r w:rsidRPr="006B6725">
        <w:rPr>
          <w:sz w:val="28"/>
          <w:szCs w:val="28"/>
        </w:rPr>
        <w:t xml:space="preserve">разместить на официальном сайте администрации </w:t>
      </w:r>
      <w:r w:rsidR="006B6725" w:rsidRPr="006B6725">
        <w:rPr>
          <w:sz w:val="28"/>
          <w:szCs w:val="28"/>
        </w:rPr>
        <w:t>Киевского</w:t>
      </w:r>
      <w:r w:rsidRPr="006B6725">
        <w:rPr>
          <w:sz w:val="28"/>
          <w:szCs w:val="28"/>
        </w:rPr>
        <w:t xml:space="preserve"> сельского поселения  Крымского района в информационно-телекоммуникационной сети Интернет.</w:t>
      </w:r>
    </w:p>
    <w:p w:rsidR="008C43B2" w:rsidRPr="006B6725" w:rsidRDefault="008C43B2" w:rsidP="008C43B2">
      <w:pPr>
        <w:rPr>
          <w:sz w:val="28"/>
          <w:szCs w:val="28"/>
        </w:rPr>
      </w:pPr>
      <w:r w:rsidRPr="006B6725">
        <w:rPr>
          <w:sz w:val="28"/>
          <w:szCs w:val="28"/>
        </w:rPr>
        <w:t>4. Контроль за выполнением настоящего постановления оставляю за собой.</w:t>
      </w:r>
    </w:p>
    <w:p w:rsidR="008C43B2" w:rsidRPr="006B6725" w:rsidRDefault="008C43B2" w:rsidP="008C43B2">
      <w:pPr>
        <w:rPr>
          <w:sz w:val="28"/>
          <w:szCs w:val="28"/>
        </w:rPr>
      </w:pPr>
      <w:r w:rsidRPr="006B6725">
        <w:rPr>
          <w:sz w:val="28"/>
          <w:szCs w:val="28"/>
        </w:rPr>
        <w:t>5. Постановление вступает в силу со дня официального обнародования.</w:t>
      </w:r>
    </w:p>
    <w:p w:rsidR="008C43B2" w:rsidRDefault="008C43B2" w:rsidP="008C43B2"/>
    <w:p w:rsidR="008C43B2" w:rsidRDefault="008C43B2" w:rsidP="008C43B2"/>
    <w:p w:rsidR="008C43B2" w:rsidRDefault="008C43B2" w:rsidP="008C43B2"/>
    <w:p w:rsidR="006B6725" w:rsidRPr="007D597F" w:rsidRDefault="006B6725" w:rsidP="006B672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6B6725" w:rsidRPr="007D597F" w:rsidRDefault="006B6725" w:rsidP="006B672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>Крымского района                                                                       Б.С.Шатун</w:t>
      </w:r>
    </w:p>
    <w:p w:rsidR="008C43B2" w:rsidRDefault="008C43B2" w:rsidP="008C43B2"/>
    <w:p w:rsidR="008C43B2" w:rsidRDefault="008C43B2" w:rsidP="008C43B2"/>
    <w:p w:rsidR="008C43B2" w:rsidRPr="008C43B2" w:rsidRDefault="008C43B2" w:rsidP="008C43B2">
      <w:pPr>
        <w:ind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840"/>
      </w:tblGrid>
      <w:tr w:rsidR="008C43B2" w:rsidRPr="00411187" w:rsidTr="001A2663">
        <w:tc>
          <w:tcPr>
            <w:tcW w:w="4924" w:type="dxa"/>
          </w:tcPr>
          <w:p w:rsidR="008C43B2" w:rsidRPr="00411187" w:rsidRDefault="008C43B2" w:rsidP="001A2663">
            <w:pPr>
              <w:ind w:firstLine="0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4924" w:type="dxa"/>
          </w:tcPr>
          <w:p w:rsidR="008C43B2" w:rsidRPr="00411187" w:rsidRDefault="008C43B2" w:rsidP="001A2663">
            <w:pPr>
              <w:ind w:firstLine="0"/>
              <w:rPr>
                <w:sz w:val="28"/>
                <w:szCs w:val="28"/>
              </w:rPr>
            </w:pPr>
            <w:r w:rsidRPr="00411187">
              <w:rPr>
                <w:sz w:val="28"/>
                <w:szCs w:val="28"/>
              </w:rPr>
              <w:t>ПРИЛОЖЕНИЕ</w:t>
            </w:r>
          </w:p>
          <w:p w:rsidR="008C43B2" w:rsidRPr="00411187" w:rsidRDefault="008C43B2" w:rsidP="001A2663">
            <w:pPr>
              <w:ind w:firstLine="0"/>
              <w:rPr>
                <w:sz w:val="28"/>
                <w:szCs w:val="28"/>
              </w:rPr>
            </w:pPr>
            <w:r w:rsidRPr="00411187">
              <w:rPr>
                <w:sz w:val="28"/>
                <w:szCs w:val="28"/>
              </w:rPr>
              <w:t>к постановлению администрации</w:t>
            </w:r>
          </w:p>
          <w:p w:rsidR="008C43B2" w:rsidRPr="00411187" w:rsidRDefault="006B6725" w:rsidP="001A2663">
            <w:pPr>
              <w:ind w:firstLine="0"/>
              <w:rPr>
                <w:sz w:val="28"/>
                <w:szCs w:val="28"/>
              </w:rPr>
            </w:pPr>
            <w:r w:rsidRPr="00411187">
              <w:rPr>
                <w:sz w:val="28"/>
                <w:szCs w:val="28"/>
              </w:rPr>
              <w:t>Киевского</w:t>
            </w:r>
            <w:r w:rsidR="008C43B2" w:rsidRPr="00411187">
              <w:rPr>
                <w:sz w:val="28"/>
                <w:szCs w:val="28"/>
              </w:rPr>
              <w:t xml:space="preserve"> сельского поселения  </w:t>
            </w:r>
          </w:p>
          <w:p w:rsidR="008C43B2" w:rsidRPr="00411187" w:rsidRDefault="008C43B2" w:rsidP="001A2663">
            <w:pPr>
              <w:ind w:firstLine="0"/>
              <w:rPr>
                <w:sz w:val="28"/>
                <w:szCs w:val="28"/>
              </w:rPr>
            </w:pPr>
            <w:r w:rsidRPr="00411187">
              <w:rPr>
                <w:sz w:val="28"/>
                <w:szCs w:val="28"/>
              </w:rPr>
              <w:t>Крымского района</w:t>
            </w:r>
          </w:p>
          <w:p w:rsidR="008C43B2" w:rsidRPr="00411187" w:rsidRDefault="008C43B2" w:rsidP="001A2663">
            <w:pPr>
              <w:ind w:firstLine="0"/>
              <w:rPr>
                <w:sz w:val="28"/>
                <w:szCs w:val="28"/>
              </w:rPr>
            </w:pPr>
            <w:r w:rsidRPr="00411187">
              <w:rPr>
                <w:sz w:val="28"/>
                <w:szCs w:val="28"/>
              </w:rPr>
              <w:t>от ___________________ № _______</w:t>
            </w:r>
          </w:p>
        </w:tc>
      </w:tr>
    </w:tbl>
    <w:p w:rsidR="008C43B2" w:rsidRPr="00411187" w:rsidRDefault="008C43B2" w:rsidP="008C43B2">
      <w:pPr>
        <w:ind w:firstLine="0"/>
        <w:rPr>
          <w:sz w:val="28"/>
          <w:szCs w:val="28"/>
        </w:rPr>
      </w:pPr>
    </w:p>
    <w:p w:rsidR="008C43B2" w:rsidRPr="00411187" w:rsidRDefault="008C43B2" w:rsidP="008C43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C43B2" w:rsidRPr="00411187" w:rsidRDefault="008C43B2" w:rsidP="008C43B2">
      <w:pPr>
        <w:ind w:firstLine="698"/>
        <w:jc w:val="center"/>
        <w:rPr>
          <w:sz w:val="28"/>
          <w:szCs w:val="28"/>
        </w:rPr>
      </w:pPr>
    </w:p>
    <w:p w:rsidR="008C43B2" w:rsidRPr="00411187" w:rsidRDefault="008C43B2" w:rsidP="008C43B2">
      <w:pPr>
        <w:ind w:firstLine="698"/>
        <w:jc w:val="center"/>
        <w:rPr>
          <w:sz w:val="28"/>
          <w:szCs w:val="28"/>
        </w:rPr>
      </w:pPr>
      <w:r w:rsidRPr="00411187">
        <w:rPr>
          <w:sz w:val="28"/>
          <w:szCs w:val="28"/>
        </w:rPr>
        <w:t>ПОРЯДОК</w:t>
      </w:r>
    </w:p>
    <w:p w:rsidR="008C43B2" w:rsidRPr="00411187" w:rsidRDefault="008C43B2" w:rsidP="008C43B2">
      <w:pPr>
        <w:ind w:firstLine="698"/>
        <w:jc w:val="center"/>
        <w:rPr>
          <w:sz w:val="28"/>
          <w:szCs w:val="28"/>
        </w:rPr>
      </w:pPr>
      <w:r w:rsidRPr="00411187">
        <w:rPr>
          <w:sz w:val="28"/>
          <w:szCs w:val="28"/>
        </w:rPr>
        <w:t xml:space="preserve">оплаты имущества, находящегося в муниципальной собственности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 </w:t>
      </w:r>
    </w:p>
    <w:p w:rsidR="008C43B2" w:rsidRPr="00411187" w:rsidRDefault="008C43B2" w:rsidP="008C43B2">
      <w:pPr>
        <w:ind w:firstLine="698"/>
        <w:jc w:val="center"/>
        <w:rPr>
          <w:sz w:val="28"/>
          <w:szCs w:val="28"/>
        </w:rPr>
      </w:pPr>
    </w:p>
    <w:p w:rsidR="008C43B2" w:rsidRPr="00411187" w:rsidRDefault="008C43B2" w:rsidP="008C43B2">
      <w:pPr>
        <w:ind w:firstLine="698"/>
        <w:jc w:val="center"/>
        <w:rPr>
          <w:sz w:val="28"/>
          <w:szCs w:val="28"/>
        </w:rPr>
      </w:pPr>
    </w:p>
    <w:p w:rsidR="008C43B2" w:rsidRPr="00411187" w:rsidRDefault="008C43B2" w:rsidP="008C43B2">
      <w:pPr>
        <w:ind w:firstLine="698"/>
        <w:rPr>
          <w:sz w:val="28"/>
          <w:szCs w:val="28"/>
        </w:rPr>
      </w:pPr>
      <w:r w:rsidRPr="00411187">
        <w:rPr>
          <w:sz w:val="28"/>
          <w:szCs w:val="28"/>
        </w:rPr>
        <w:t xml:space="preserve">1. Настоящий Порядок регулирует вопросы оплаты муниципального имущества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 (далее - имущество), отчуждаемого в соответствии с </w:t>
      </w:r>
      <w:hyperlink r:id="rId8" w:history="1">
        <w:r w:rsidRPr="00411187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411187">
        <w:rPr>
          <w:sz w:val="28"/>
          <w:szCs w:val="28"/>
        </w:rPr>
        <w:t xml:space="preserve"> от 21 декабря2001 года N 178-ФЗ "О приватизации государственного и муниципального имущества".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2. Оплата имущества, приобретаемого покупателем в процессе приватизации в соответствии с </w:t>
      </w:r>
      <w:hyperlink r:id="rId9" w:history="1">
        <w:r w:rsidRPr="00411187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411187">
        <w:rPr>
          <w:sz w:val="28"/>
          <w:szCs w:val="28"/>
        </w:rPr>
        <w:t xml:space="preserve"> от 21 декабря 2001 года N 178-ФЗ "О приватизации государственного и муниципального имущества", производится единовременно или в рассрочку. Срок рассрочки не может быть более чем один год.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3. Решение о предоставлении рассрочки может быть принято в случае приватизации муниципального имущества в соответствии со </w:t>
      </w:r>
      <w:hyperlink r:id="rId10" w:history="1">
        <w:r w:rsidRPr="00411187">
          <w:rPr>
            <w:rStyle w:val="a3"/>
            <w:color w:val="auto"/>
            <w:sz w:val="28"/>
            <w:szCs w:val="28"/>
          </w:rPr>
          <w:t>статьей 24</w:t>
        </w:r>
      </w:hyperlink>
      <w:r w:rsidRPr="00411187">
        <w:rPr>
          <w:sz w:val="28"/>
          <w:szCs w:val="28"/>
        </w:rPr>
        <w:t xml:space="preserve"> Федерального закона от 21 декабря 2001 года N 178-ФЗ в случае продажи муниципального имущества без объявления цены.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4. Решение о предоставлении рассрочки принимается администрацией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 и включается в решение об условиях приватизации муниципального имущества.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5. 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6.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"Интернет" объявления о продаже.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Начисленные проценты зачисляются в бюджет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района. Начисленные проценты перечисляются в порядке, установленном </w:t>
      </w:r>
      <w:hyperlink r:id="rId11" w:history="1">
        <w:r w:rsidRPr="00411187">
          <w:rPr>
            <w:rStyle w:val="a3"/>
            <w:color w:val="auto"/>
            <w:sz w:val="28"/>
            <w:szCs w:val="28"/>
          </w:rPr>
          <w:t>Бюджетным кодексом</w:t>
        </w:r>
      </w:hyperlink>
      <w:r w:rsidRPr="00411187">
        <w:rPr>
          <w:sz w:val="28"/>
          <w:szCs w:val="28"/>
        </w:rPr>
        <w:t xml:space="preserve"> Российской Федерации.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7. Право собственности на муниципальное имущество, приобретенное </w:t>
      </w:r>
      <w:r w:rsidRPr="00411187">
        <w:rPr>
          <w:sz w:val="28"/>
          <w:szCs w:val="28"/>
        </w:rPr>
        <w:lastRenderedPageBreak/>
        <w:t xml:space="preserve">в рассрочку, переходит в установленном законодательством Российской Федерации порядке, и на такие случаи требования </w:t>
      </w:r>
      <w:hyperlink r:id="rId12" w:history="1">
        <w:r w:rsidRPr="00411187">
          <w:rPr>
            <w:rStyle w:val="a3"/>
            <w:color w:val="auto"/>
            <w:sz w:val="28"/>
            <w:szCs w:val="28"/>
          </w:rPr>
          <w:t>пункта 3 статьи 32</w:t>
        </w:r>
      </w:hyperlink>
      <w:r w:rsidRPr="00411187">
        <w:rPr>
          <w:sz w:val="28"/>
          <w:szCs w:val="28"/>
        </w:rPr>
        <w:t xml:space="preserve"> Федерального закона от 21 декабря 2001 года N 178-ФЗ не распространяются.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8.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9. 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10. Денежные средства, получаемые от покупателей в счет оплаты ими имущества, зачисляются в бюджет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 на счет продавца - администрации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района, указанный в информационном сообщении о продаже имущества и договоре купли-продажи.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11. Перечисление денежных средств на счет продавца производится покупателями в порядке, установленном договором купли-продажи имущества (далее - договор купли-продажи).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12. Факт оплаты имущества покупателем подтверждается выпиской со счета продавца о поступлении денежных средств в размере и сроки, указанные в договоре купли-продажи.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13. Задаток вносится на счет, указанный в информационном сообщении о продаже муниципального имущества.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14. Задаток, внесенный покупателем, засчитывается в оплату приобретаемого имущества и подлежит зачислению в бюджет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 в течение 5 календарных дней со дня, установленного для заключения договора купли-продажи имущества.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15. Задатки покупателей, уклонившихся или отказавшихся от заключения в установленный срок договора купли-продажи, им не возвращаются.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16. Лицам, перечислившим задаток для участия в торгах, денежные средства возвращаются в следующем порядке: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а) участникам торгов, за исключением его победителя, - в течение 5 календарных дней со дня подведения итогов торгов;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б) претендентам, не допущенным к участию в торгах, - в течение 5 календарных дней со дня подписания протокола о признании претендентов </w:t>
      </w:r>
      <w:r w:rsidRPr="00411187">
        <w:rPr>
          <w:sz w:val="28"/>
          <w:szCs w:val="28"/>
        </w:rPr>
        <w:lastRenderedPageBreak/>
        <w:t>участниками торгов;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17. 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объёме в бюджет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18. Денежные средства от продажи муниципального имущества подлежат зачислению в бюджет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 в полном объеме.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19. 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 xml:space="preserve">20. Администрация </w:t>
      </w:r>
      <w:r w:rsidR="006B6725" w:rsidRPr="00411187">
        <w:rPr>
          <w:sz w:val="28"/>
          <w:szCs w:val="28"/>
        </w:rPr>
        <w:t>Киевского</w:t>
      </w:r>
      <w:r w:rsidRPr="00411187">
        <w:rPr>
          <w:sz w:val="28"/>
          <w:szCs w:val="28"/>
        </w:rPr>
        <w:t xml:space="preserve"> сельского поселения  Крымского района:</w:t>
      </w:r>
    </w:p>
    <w:p w:rsidR="008C43B2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1) осуществляет контроль за выполнением покупателями условий, предусмотренных договорами купли-продажи;</w:t>
      </w:r>
    </w:p>
    <w:p w:rsidR="00A72A53" w:rsidRPr="00411187" w:rsidRDefault="008C43B2" w:rsidP="008C43B2">
      <w:pPr>
        <w:ind w:firstLine="699"/>
        <w:rPr>
          <w:sz w:val="28"/>
          <w:szCs w:val="28"/>
        </w:rPr>
      </w:pPr>
      <w:r w:rsidRPr="00411187">
        <w:rPr>
          <w:sz w:val="28"/>
          <w:szCs w:val="28"/>
        </w:rPr>
        <w:t>2) обеспечивает учет поступающих средств от приватизации муниципального имущества.</w:t>
      </w:r>
      <w:bookmarkEnd w:id="0"/>
    </w:p>
    <w:sectPr w:rsidR="00A72A53" w:rsidRPr="0041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B2"/>
    <w:rsid w:val="00071B30"/>
    <w:rsid w:val="00411187"/>
    <w:rsid w:val="004B610A"/>
    <w:rsid w:val="006B6725"/>
    <w:rsid w:val="008C43B2"/>
    <w:rsid w:val="00A72A53"/>
    <w:rsid w:val="00B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3B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3B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C43B2"/>
    <w:rPr>
      <w:color w:val="106BBE"/>
    </w:rPr>
  </w:style>
  <w:style w:type="table" w:styleId="a4">
    <w:name w:val="Table Grid"/>
    <w:basedOn w:val="a1"/>
    <w:uiPriority w:val="59"/>
    <w:rsid w:val="008C43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3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3B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3B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C43B2"/>
    <w:rPr>
      <w:color w:val="106BBE"/>
    </w:rPr>
  </w:style>
  <w:style w:type="table" w:styleId="a4">
    <w:name w:val="Table Grid"/>
    <w:basedOn w:val="a1"/>
    <w:uiPriority w:val="59"/>
    <w:rsid w:val="008C43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3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505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hyperlink" Target="http://municipal.garant.ru/document?id=12025505&amp;sub=5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614" TargetMode="External"/><Relationship Id="rId11" Type="http://schemas.openxmlformats.org/officeDocument/2006/relationships/hyperlink" Target="http://municipal.garant.ru/document?id=12012604&amp;sub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?id=12025505&amp;sub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5505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7</cp:revision>
  <cp:lastPrinted>2018-08-04T07:43:00Z</cp:lastPrinted>
  <dcterms:created xsi:type="dcterms:W3CDTF">2018-08-04T07:38:00Z</dcterms:created>
  <dcterms:modified xsi:type="dcterms:W3CDTF">2018-09-03T09:03:00Z</dcterms:modified>
</cp:coreProperties>
</file>