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6379BB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E6B6E4D" wp14:editId="7A736EF0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79B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D42C7" w:rsidRPr="006379BB" w:rsidRDefault="00F84009" w:rsidP="00FD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15.09</w:t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 230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9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FD42C7" w:rsidRDefault="00FD42C7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724BB" w:rsidRPr="009A63BD" w:rsidRDefault="00F724BB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Об утверждении Порядка и сроков заключения муниципальных контрактов,  длительность производственного цикла выполнения, оказание  которых превышает срок действия утвержденных лимитов бюджетных обязательств</w:t>
      </w: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статьёй 72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уставом </w:t>
      </w:r>
      <w:r w:rsidR="00F724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Киевского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сельского поселения Крымского района</w:t>
      </w:r>
      <w:r w:rsidR="005177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         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</w:t>
      </w:r>
      <w:proofErr w:type="gramStart"/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</w:t>
      </w:r>
      <w:proofErr w:type="gramEnd"/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 с т а н о в л я ю:</w:t>
      </w:r>
    </w:p>
    <w:p w:rsidR="000204A2" w:rsidRPr="000204A2" w:rsidRDefault="000204A2" w:rsidP="000204A2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1. Утвердить Порядок и срок заключения муниципальных контрактов, длительность производственного цикла выполнения, оказание  которых превышает срок действия утвержденных лимитов бюджетных обязательств (приложение).</w:t>
      </w:r>
    </w:p>
    <w:p w:rsidR="000204A2" w:rsidRPr="000204A2" w:rsidRDefault="00F724BB" w:rsidP="000204A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</w:t>
      </w:r>
      <w:r w:rsidRPr="00F840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Киевского сельского поселения Крымского района </w:t>
      </w:r>
      <w:proofErr w:type="spellStart"/>
      <w:r w:rsidRPr="00F84009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Pr="00F84009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</w:t>
      </w:r>
      <w:r w:rsidR="005518D3" w:rsidRPr="00F840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путём размещения на информационных стендах, расположенных на территории сельского поселения, а также разместить на </w:t>
      </w:r>
      <w:r w:rsidRPr="00F8400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Киевского сельского поселения Крымского района в информаци</w:t>
      </w:r>
      <w:r w:rsidR="005518D3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Интернет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4A2" w:rsidRPr="000204A2" w:rsidRDefault="000204A2" w:rsidP="0002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Pr="000204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4. Настоящее </w:t>
      </w:r>
      <w:r w:rsidRPr="000204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Pr="000204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вступает в силу </w:t>
      </w:r>
      <w:r w:rsidR="00F724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после </w:t>
      </w:r>
      <w:r w:rsidR="004C1ADE">
        <w:rPr>
          <w:rFonts w:ascii="Times New Roman" w:eastAsia="Times New Roman" w:hAnsi="Times New Roman" w:cs="Times New Roman"/>
          <w:spacing w:val="4"/>
          <w:sz w:val="28"/>
          <w:szCs w:val="28"/>
        </w:rPr>
        <w:t>официального</w:t>
      </w:r>
      <w:r w:rsidRPr="000204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обнародования.</w:t>
      </w:r>
    </w:p>
    <w:p w:rsidR="00026BE5" w:rsidRDefault="00026BE5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Pr="00F724BB" w:rsidRDefault="00F724BB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F724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D42C7" w:rsidRPr="00F724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9A70C0" w:rsidRDefault="00FD42C7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4BB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P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009" w:rsidRDefault="00F84009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</w:p>
    <w:p w:rsidR="00026BE5" w:rsidRPr="00F724BB" w:rsidRDefault="00F84009" w:rsidP="00026BE5">
      <w:pPr>
        <w:spacing w:after="0" w:line="240" w:lineRule="auto"/>
        <w:ind w:right="-1"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15.09.2022г.  №230</w:t>
      </w:r>
    </w:p>
    <w:p w:rsidR="006806AF" w:rsidRDefault="006806AF" w:rsidP="00F84009">
      <w:pPr>
        <w:spacing w:before="108" w:after="108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bookmarkStart w:id="0" w:name="_GoBack"/>
      <w:bookmarkEnd w:id="0"/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ПОРЯДОК 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и срок заключения муниципальных контрактов, длительность производственного цикла выполнения, оказание  которых превышает срок действия утвержденных лимитов бюджетных обязательств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3 статьи 72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принятия решений о заключении от имени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муниципальных контрактов, длительность производственного цикла выполнения, оказания которых превышает срок действия утверждённых лимитов бюджетных обязательств (далее - муниципальные контракты).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2"/>
      <w:bookmarkEnd w:id="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заказчики вправе заключать муниципальные контракты на осуществление бюджетных инвестиций в объекты муниципальной собственности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на срок и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принимаемыми в соответствии со </w:t>
      </w:r>
      <w:hyperlink r:id="rId10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статьёй 79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на срок реализации указанных решений.</w:t>
      </w:r>
      <w:proofErr w:type="gramEnd"/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3"/>
      <w:bookmarkEnd w:id="2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Муниципальные контракты, за исключением указанных в </w:t>
      </w:r>
      <w:hyperlink w:anchor="sub_1002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заключаются на срок и в пределах средств, предусмотренных на указанные цели, в случаях, предусмотренных муниципальными правовыми актами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указанными в </w:t>
      </w:r>
      <w:hyperlink w:anchor="sub_1004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4"/>
      <w:bookmarkEnd w:id="3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4. Решение о заключении муниципальных контрактов принимается администрацией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в форме постановления администрации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5"/>
      <w:bookmarkEnd w:id="4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5. Проект постановления администрации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о принятии решения о заключении муниципальных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утверждённых лимитов бюджетных обязательств (далее - Проект), разрабатывается администрацией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муниципальным учреждением, являющимся муниципальным заказчиком.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6"/>
      <w:bookmarkEnd w:id="5"/>
      <w:r w:rsidRPr="000204A2">
        <w:rPr>
          <w:rFonts w:ascii="Times New Roman" w:eastAsia="Times New Roman" w:hAnsi="Times New Roman" w:cs="Times New Roman"/>
          <w:sz w:val="28"/>
          <w:szCs w:val="28"/>
        </w:rPr>
        <w:t>6. Проект должен содержать: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61"/>
      <w:bookmarkEnd w:id="6"/>
      <w:r w:rsidRPr="000204A2">
        <w:rPr>
          <w:rFonts w:ascii="Times New Roman" w:eastAsia="Times New Roman" w:hAnsi="Times New Roman" w:cs="Times New Roman"/>
          <w:sz w:val="28"/>
          <w:szCs w:val="28"/>
        </w:rPr>
        <w:lastRenderedPageBreak/>
        <w:t>а) предмет контракта;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62"/>
      <w:bookmarkEnd w:id="7"/>
      <w:r w:rsidRPr="000204A2">
        <w:rPr>
          <w:rFonts w:ascii="Times New Roman" w:eastAsia="Times New Roman" w:hAnsi="Times New Roman" w:cs="Times New Roman"/>
          <w:sz w:val="28"/>
          <w:szCs w:val="28"/>
        </w:rPr>
        <w:t>б) наименование объекта закупки;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63"/>
      <w:bookmarkEnd w:id="8"/>
      <w:r w:rsidRPr="000204A2">
        <w:rPr>
          <w:rFonts w:ascii="Times New Roman" w:eastAsia="Times New Roman" w:hAnsi="Times New Roman" w:cs="Times New Roman"/>
          <w:sz w:val="28"/>
          <w:szCs w:val="28"/>
        </w:rPr>
        <w:t>в) планируемые результаты выполнения работ, оказания услуг;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64"/>
      <w:bookmarkEnd w:id="9"/>
      <w:r w:rsidRPr="000204A2">
        <w:rPr>
          <w:rFonts w:ascii="Times New Roman" w:eastAsia="Times New Roman" w:hAnsi="Times New Roman" w:cs="Times New Roman"/>
          <w:sz w:val="28"/>
          <w:szCs w:val="28"/>
        </w:rPr>
        <w:t>г) описание состава работ, услуг;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65"/>
      <w:bookmarkEnd w:id="10"/>
      <w:r w:rsidRPr="000204A2">
        <w:rPr>
          <w:rFonts w:ascii="Times New Roman" w:eastAsia="Times New Roman" w:hAnsi="Times New Roman" w:cs="Times New Roman"/>
          <w:sz w:val="28"/>
          <w:szCs w:val="28"/>
        </w:rPr>
        <w:t>д) предельный срок выполнения работ, оказания услуг с учётом сроков, необходимых для определения подрядчиков, исполнителей;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66"/>
      <w:bookmarkEnd w:id="11"/>
      <w:r w:rsidRPr="000204A2">
        <w:rPr>
          <w:rFonts w:ascii="Times New Roman" w:eastAsia="Times New Roman" w:hAnsi="Times New Roman" w:cs="Times New Roman"/>
          <w:sz w:val="28"/>
          <w:szCs w:val="28"/>
        </w:rPr>
        <w:t>е) предельный объём средств на оплату муниципального контракта с разбивкой по годам.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07"/>
      <w:bookmarkEnd w:id="12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7. Проект </w:t>
      </w:r>
      <w:bookmarkStart w:id="14" w:name="sub_1008"/>
      <w:bookmarkEnd w:id="13"/>
      <w:r w:rsidRPr="000204A2">
        <w:rPr>
          <w:rFonts w:ascii="Times New Roman" w:eastAsia="Times New Roman" w:hAnsi="Times New Roman" w:cs="Times New Roman"/>
          <w:sz w:val="28"/>
          <w:szCs w:val="28"/>
        </w:rPr>
        <w:t>должен соблюдать следующие условия: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81"/>
      <w:bookmarkEnd w:id="14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а) соответствия предлагаемого к заключению муниципального контракта реестру расходных обязательств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82"/>
      <w:bookmarkEnd w:id="15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б) соответствия предельного объёма бюджетных ассигнований, предусматриваемых на оплату долгосрочного муниципального контракта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о местном бюджете (бюджете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района);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83"/>
      <w:bookmarkEnd w:id="16"/>
      <w:r w:rsidRPr="000204A2">
        <w:rPr>
          <w:rFonts w:ascii="Times New Roman" w:eastAsia="Times New Roman" w:hAnsi="Times New Roman" w:cs="Times New Roman"/>
          <w:sz w:val="28"/>
          <w:szCs w:val="28"/>
        </w:rPr>
        <w:t>в) не превышения годового предельного объёма средств, предусматриваемых на оплату муниципального контракта за пределами планового периода, над максимальным годовым объёмом бюджетных ассигнований, предусмотренных на оплату указанного контракта в пределах планового периода (в текущем финансовом году).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09"/>
      <w:bookmarkEnd w:id="17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8. Заключение муниципальных контрактов для муниципальных нужд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осуществляется по результатам закупочных процедур в соответствии с </w:t>
      </w:r>
      <w:hyperlink r:id="rId11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2013 № 44-ФЗ «О контрактной системе в сфере закупок товаров, работ, услуг для обеспечения государственных и муниципальных нужд».</w:t>
      </w:r>
    </w:p>
    <w:bookmarkEnd w:id="18"/>
    <w:p w:rsidR="00026BE5" w:rsidRPr="00EA27C5" w:rsidRDefault="00026BE5" w:rsidP="00680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</w:rPr>
      </w:pPr>
    </w:p>
    <w:sectPr w:rsidR="00026BE5" w:rsidRPr="00EA27C5" w:rsidSect="00026B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39" w:rsidRDefault="005C6439" w:rsidP="00AA4038">
      <w:pPr>
        <w:spacing w:after="0" w:line="240" w:lineRule="auto"/>
      </w:pPr>
      <w:r>
        <w:separator/>
      </w:r>
    </w:p>
  </w:endnote>
  <w:endnote w:type="continuationSeparator" w:id="0">
    <w:p w:rsidR="005C6439" w:rsidRDefault="005C6439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39" w:rsidRDefault="005C6439" w:rsidP="00AA4038">
      <w:pPr>
        <w:spacing w:after="0" w:line="240" w:lineRule="auto"/>
      </w:pPr>
      <w:r>
        <w:separator/>
      </w:r>
    </w:p>
  </w:footnote>
  <w:footnote w:type="continuationSeparator" w:id="0">
    <w:p w:rsidR="005C6439" w:rsidRDefault="005C6439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4038" w:rsidRPr="00AE27AB" w:rsidRDefault="00AA4038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40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CF04F4" w:rsidP="00CF04F4">
    <w:pPr>
      <w:pStyle w:val="a7"/>
      <w:jc w:val="center"/>
    </w:pP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04A2"/>
    <w:rsid w:val="00026BE5"/>
    <w:rsid w:val="00033C5C"/>
    <w:rsid w:val="00035333"/>
    <w:rsid w:val="00062EA7"/>
    <w:rsid w:val="00097CB7"/>
    <w:rsid w:val="000F673E"/>
    <w:rsid w:val="00132B0D"/>
    <w:rsid w:val="001359F8"/>
    <w:rsid w:val="00187E02"/>
    <w:rsid w:val="001913D8"/>
    <w:rsid w:val="001A6E28"/>
    <w:rsid w:val="001C5F3A"/>
    <w:rsid w:val="002156FA"/>
    <w:rsid w:val="002158EF"/>
    <w:rsid w:val="002263AE"/>
    <w:rsid w:val="002267D7"/>
    <w:rsid w:val="00230358"/>
    <w:rsid w:val="002A4975"/>
    <w:rsid w:val="00305513"/>
    <w:rsid w:val="004724A4"/>
    <w:rsid w:val="00491E69"/>
    <w:rsid w:val="004C1ADE"/>
    <w:rsid w:val="004C4EBF"/>
    <w:rsid w:val="004D350C"/>
    <w:rsid w:val="004E3027"/>
    <w:rsid w:val="004F1D4D"/>
    <w:rsid w:val="00517777"/>
    <w:rsid w:val="00525A89"/>
    <w:rsid w:val="005350F5"/>
    <w:rsid w:val="005518D3"/>
    <w:rsid w:val="005877D4"/>
    <w:rsid w:val="005939CF"/>
    <w:rsid w:val="00595F46"/>
    <w:rsid w:val="005C2BF8"/>
    <w:rsid w:val="005C6439"/>
    <w:rsid w:val="005E09BF"/>
    <w:rsid w:val="005F5C94"/>
    <w:rsid w:val="00605A91"/>
    <w:rsid w:val="00642EA5"/>
    <w:rsid w:val="0065696B"/>
    <w:rsid w:val="0066594C"/>
    <w:rsid w:val="006806AF"/>
    <w:rsid w:val="00695622"/>
    <w:rsid w:val="006A167D"/>
    <w:rsid w:val="006B3ED3"/>
    <w:rsid w:val="006D0FFA"/>
    <w:rsid w:val="006F39EA"/>
    <w:rsid w:val="00745643"/>
    <w:rsid w:val="00770AE9"/>
    <w:rsid w:val="007B11C8"/>
    <w:rsid w:val="007B15F4"/>
    <w:rsid w:val="007C6B9F"/>
    <w:rsid w:val="007D0715"/>
    <w:rsid w:val="007F33A1"/>
    <w:rsid w:val="008534F5"/>
    <w:rsid w:val="008C40A7"/>
    <w:rsid w:val="008D26C0"/>
    <w:rsid w:val="0094732A"/>
    <w:rsid w:val="00994E82"/>
    <w:rsid w:val="009A1818"/>
    <w:rsid w:val="009A63BD"/>
    <w:rsid w:val="009A70C0"/>
    <w:rsid w:val="009F0C7B"/>
    <w:rsid w:val="00A23711"/>
    <w:rsid w:val="00A273D1"/>
    <w:rsid w:val="00A77489"/>
    <w:rsid w:val="00AA2D13"/>
    <w:rsid w:val="00AA4038"/>
    <w:rsid w:val="00AA5965"/>
    <w:rsid w:val="00AE27AB"/>
    <w:rsid w:val="00B2143A"/>
    <w:rsid w:val="00B312F4"/>
    <w:rsid w:val="00B41C6D"/>
    <w:rsid w:val="00B66B92"/>
    <w:rsid w:val="00BA63B9"/>
    <w:rsid w:val="00BE2476"/>
    <w:rsid w:val="00C61BF2"/>
    <w:rsid w:val="00C925F7"/>
    <w:rsid w:val="00CB7717"/>
    <w:rsid w:val="00CF04F4"/>
    <w:rsid w:val="00D1372C"/>
    <w:rsid w:val="00D226A3"/>
    <w:rsid w:val="00D24779"/>
    <w:rsid w:val="00D258B4"/>
    <w:rsid w:val="00D27AE6"/>
    <w:rsid w:val="00D71772"/>
    <w:rsid w:val="00D97542"/>
    <w:rsid w:val="00DA3C98"/>
    <w:rsid w:val="00DE0485"/>
    <w:rsid w:val="00DF03FF"/>
    <w:rsid w:val="00E132F9"/>
    <w:rsid w:val="00E15A7C"/>
    <w:rsid w:val="00E321B6"/>
    <w:rsid w:val="00EA266E"/>
    <w:rsid w:val="00EA27C5"/>
    <w:rsid w:val="00EB2722"/>
    <w:rsid w:val="00EE484E"/>
    <w:rsid w:val="00F37D2C"/>
    <w:rsid w:val="00F45F02"/>
    <w:rsid w:val="00F724BB"/>
    <w:rsid w:val="00F7598C"/>
    <w:rsid w:val="00F84009"/>
    <w:rsid w:val="00F93509"/>
    <w:rsid w:val="00FA15FC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26B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26B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7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253464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?id=12012604&amp;sub=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2604&amp;sub=7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2022-08-31T05:05:00Z</cp:lastPrinted>
  <dcterms:created xsi:type="dcterms:W3CDTF">2022-07-19T06:53:00Z</dcterms:created>
  <dcterms:modified xsi:type="dcterms:W3CDTF">2022-09-15T12:23:00Z</dcterms:modified>
</cp:coreProperties>
</file>