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B10802">
        <w:rPr>
          <w:rFonts w:ascii="Times New Roman" w:eastAsia="Times New Roman" w:hAnsi="Times New Roman" w:cs="Times New Roman"/>
          <w:sz w:val="24"/>
          <w:szCs w:val="24"/>
          <w:lang w:eastAsia="zh-CN"/>
        </w:rPr>
        <w:t>26.06.2019г.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B108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108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108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B10802">
        <w:rPr>
          <w:rFonts w:ascii="Times New Roman" w:eastAsia="Times New Roman" w:hAnsi="Times New Roman" w:cs="Times New Roman"/>
          <w:sz w:val="24"/>
          <w:szCs w:val="24"/>
          <w:lang w:eastAsia="zh-CN"/>
        </w:rPr>
        <w:t>123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A2" w:rsidRPr="008A47A2" w:rsidRDefault="008A47A2" w:rsidP="008A4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7A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разработки, обсуждения, согласования и утверждения </w:t>
      </w:r>
      <w:proofErr w:type="gramStart"/>
      <w:r w:rsidRPr="008A47A2">
        <w:rPr>
          <w:rFonts w:ascii="Times New Roman" w:eastAsia="Calibri" w:hAnsi="Times New Roman" w:cs="Times New Roman"/>
          <w:b/>
          <w:sz w:val="28"/>
          <w:szCs w:val="28"/>
        </w:rPr>
        <w:t>дизайн-проекта</w:t>
      </w:r>
      <w:proofErr w:type="gramEnd"/>
      <w:r w:rsidRPr="008A47A2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Киевского сельского </w:t>
      </w:r>
      <w:r w:rsidRPr="008A47A2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Крымского района, а также дизайн-проекта благоустройства территории общего  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Киевского сельского </w:t>
      </w:r>
      <w:r w:rsidRPr="008A47A2">
        <w:rPr>
          <w:rFonts w:ascii="Times New Roman" w:eastAsia="Calibri" w:hAnsi="Times New Roman" w:cs="Times New Roman"/>
          <w:b/>
          <w:sz w:val="28"/>
          <w:szCs w:val="28"/>
        </w:rPr>
        <w:t>поселения Крымского района</w:t>
      </w:r>
    </w:p>
    <w:p w:rsidR="008A47A2" w:rsidRDefault="008A47A2" w:rsidP="008A4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A46" w:rsidRPr="008A47A2" w:rsidRDefault="00D30A46" w:rsidP="008A4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A2" w:rsidRPr="008A47A2" w:rsidRDefault="008A47A2" w:rsidP="008A47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47A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</w:t>
      </w:r>
      <w:r w:rsidR="00F2591C">
        <w:rPr>
          <w:rFonts w:ascii="Times New Roman" w:hAnsi="Times New Roman" w:cs="Times New Roman"/>
          <w:sz w:val="28"/>
          <w:szCs w:val="28"/>
        </w:rPr>
        <w:t xml:space="preserve"> правилами предоставления и распределения субсидий из</w:t>
      </w:r>
      <w:r w:rsidR="00D30A46">
        <w:rPr>
          <w:rFonts w:ascii="Times New Roman" w:hAnsi="Times New Roman" w:cs="Times New Roman"/>
          <w:sz w:val="28"/>
          <w:szCs w:val="28"/>
        </w:rPr>
        <w:t xml:space="preserve"> краевого бюджета местным бюджетам муниципальных образований Краснодарского края на </w:t>
      </w:r>
      <w:proofErr w:type="spellStart"/>
      <w:r w:rsidR="00D30A4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0A4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возникающих при реализации муниципальных программ, направленных на организацию благоустройства территорий городских округов, поселений</w:t>
      </w:r>
      <w:r w:rsidRPr="008A47A2">
        <w:rPr>
          <w:rFonts w:ascii="Times New Roman" w:eastAsia="Calibri" w:hAnsi="Times New Roman" w:cs="Times New Roman"/>
          <w:sz w:val="28"/>
          <w:szCs w:val="28"/>
        </w:rPr>
        <w:t>,</w:t>
      </w:r>
      <w:r w:rsidR="00D30A46">
        <w:rPr>
          <w:rFonts w:ascii="Times New Roman" w:eastAsia="Calibri" w:hAnsi="Times New Roman" w:cs="Times New Roman"/>
          <w:sz w:val="28"/>
          <w:szCs w:val="28"/>
        </w:rPr>
        <w:t xml:space="preserve"> утвержденными постановлением главы администрации (губернатора) Краснодарского края от 31 августа 2017 года №655 «Об утверждении государственной программы Краснодарского края «Формирование современной городской среды»,</w:t>
      </w:r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 в целях синхронизации процесса формирования муниципальной программы «Формирование современной городской среды К</w:t>
      </w:r>
      <w:r>
        <w:rPr>
          <w:rFonts w:ascii="Times New Roman" w:hAnsi="Times New Roman" w:cs="Times New Roman"/>
          <w:sz w:val="28"/>
          <w:szCs w:val="28"/>
        </w:rPr>
        <w:t>иевского сельского</w:t>
      </w:r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 годы», </w:t>
      </w:r>
      <w:r w:rsidRPr="008A47A2">
        <w:rPr>
          <w:rFonts w:ascii="Times New Roman" w:eastAsia="Calibri" w:hAnsi="Times New Roman" w:cs="Times New Roman"/>
          <w:color w:val="000000"/>
          <w:sz w:val="28"/>
          <w:szCs w:val="28"/>
        </w:rPr>
        <w:t>п о с т а н о в л я ю:</w:t>
      </w:r>
    </w:p>
    <w:p w:rsidR="008A47A2" w:rsidRDefault="008A47A2" w:rsidP="008A4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7A2">
        <w:rPr>
          <w:rFonts w:ascii="Times New Roman" w:eastAsia="Calibri" w:hAnsi="Times New Roman" w:cs="Times New Roman"/>
          <w:sz w:val="28"/>
          <w:szCs w:val="28"/>
        </w:rPr>
        <w:t>1.</w:t>
      </w:r>
      <w:r w:rsidRPr="008A47A2">
        <w:rPr>
          <w:rFonts w:ascii="Times New Roman" w:eastAsia="Calibri" w:hAnsi="Times New Roman" w:cs="Times New Roman"/>
        </w:rPr>
        <w:t xml:space="preserve"> </w:t>
      </w:r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разработки, обсуждения, согласования и утверждения </w:t>
      </w:r>
      <w:proofErr w:type="gramStart"/>
      <w:r w:rsidRPr="008A47A2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Киевского сельского </w:t>
      </w:r>
      <w:r w:rsidRPr="008A47A2">
        <w:rPr>
          <w:rFonts w:ascii="Times New Roman" w:eastAsia="Calibri" w:hAnsi="Times New Roman" w:cs="Times New Roman"/>
          <w:sz w:val="28"/>
          <w:szCs w:val="28"/>
        </w:rPr>
        <w:t xml:space="preserve">поселения Крымского района, а также дизайн-проекта благоустройства территории общего 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Киевского сельского </w:t>
      </w:r>
      <w:r w:rsidRPr="008A47A2">
        <w:rPr>
          <w:rFonts w:ascii="Times New Roman" w:eastAsia="Calibri" w:hAnsi="Times New Roman" w:cs="Times New Roman"/>
          <w:sz w:val="28"/>
          <w:szCs w:val="28"/>
        </w:rPr>
        <w:t>поселения Крымского района (приложение).</w:t>
      </w:r>
    </w:p>
    <w:p w:rsidR="008A47A2" w:rsidRPr="00762218" w:rsidRDefault="008A47A2" w:rsidP="008A47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9487A" w:rsidRPr="008A47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2218">
        <w:rPr>
          <w:rFonts w:ascii="Times New Roman" w:eastAsia="Calibri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8A47A2" w:rsidRPr="00B9487A" w:rsidRDefault="008A47A2" w:rsidP="008A47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6221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762218">
        <w:rPr>
          <w:rFonts w:ascii="Times New Roman" w:eastAsia="Calibri" w:hAnsi="Times New Roman" w:cs="Times New Roman"/>
          <w:sz w:val="28"/>
        </w:rPr>
        <w:t>за</w:t>
      </w:r>
      <w:proofErr w:type="gramEnd"/>
      <w:r w:rsidRPr="00762218">
        <w:rPr>
          <w:rFonts w:ascii="Times New Roman" w:eastAsia="Calibri" w:hAnsi="Times New Roman" w:cs="Times New Roman"/>
          <w:sz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В.Г.Пискун.</w:t>
      </w:r>
    </w:p>
    <w:p w:rsidR="008A47A2" w:rsidRPr="00B9487A" w:rsidRDefault="008A47A2" w:rsidP="008A47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487A">
        <w:rPr>
          <w:rFonts w:ascii="Times New Roman" w:eastAsia="Calibri" w:hAnsi="Times New Roman" w:cs="Times New Roman"/>
          <w:sz w:val="28"/>
        </w:rPr>
        <w:t>Постановл</w:t>
      </w:r>
      <w:r>
        <w:rPr>
          <w:rFonts w:ascii="Times New Roman" w:eastAsia="Calibri" w:hAnsi="Times New Roman" w:cs="Times New Roman"/>
          <w:sz w:val="28"/>
        </w:rPr>
        <w:t>ение вступает в силу со дня обнародования</w:t>
      </w:r>
      <w:r w:rsidRPr="00B9487A">
        <w:rPr>
          <w:rFonts w:ascii="Times New Roman" w:eastAsia="Calibri" w:hAnsi="Times New Roman" w:cs="Times New Roman"/>
          <w:sz w:val="28"/>
        </w:rPr>
        <w:t>.</w:t>
      </w:r>
    </w:p>
    <w:p w:rsidR="008A47A2" w:rsidRDefault="008A47A2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031" w:rsidRDefault="00864031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78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Киевского сельского </w:t>
      </w:r>
    </w:p>
    <w:p w:rsidR="00447880" w:rsidRDefault="00502D78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A0" w:rsidRPr="00B019C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4031">
        <w:rPr>
          <w:rFonts w:ascii="Times New Roman" w:hAnsi="Times New Roman" w:cs="Times New Roman"/>
          <w:sz w:val="28"/>
          <w:szCs w:val="28"/>
        </w:rPr>
        <w:t xml:space="preserve">   В.Г.Писк</w:t>
      </w:r>
      <w:r w:rsidR="009671A0" w:rsidRPr="00B019C9">
        <w:rPr>
          <w:rFonts w:ascii="Times New Roman" w:hAnsi="Times New Roman" w:cs="Times New Roman"/>
          <w:sz w:val="28"/>
          <w:szCs w:val="28"/>
        </w:rPr>
        <w:t>ун</w:t>
      </w:r>
    </w:p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0" w:rsidRPr="00996EF0" w:rsidRDefault="00996EF0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96EF0" w:rsidRPr="00996EF0" w:rsidRDefault="00996EF0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96EF0" w:rsidRPr="00996EF0" w:rsidRDefault="00996EF0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996EF0" w:rsidRPr="00996EF0" w:rsidRDefault="00996EF0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Крымского района</w:t>
      </w:r>
    </w:p>
    <w:p w:rsidR="00996EF0" w:rsidRPr="00996EF0" w:rsidRDefault="00B10802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26.06.21019г. </w:t>
      </w:r>
      <w:r w:rsidR="00996EF0" w:rsidRPr="0099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996EF0" w:rsidRPr="00996EF0" w:rsidRDefault="00996EF0" w:rsidP="00996EF0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ТАНОВЛЕНИЕ</w:t>
      </w:r>
    </w:p>
    <w:p w:rsidR="00996EF0" w:rsidRPr="00996EF0" w:rsidRDefault="00996EF0" w:rsidP="00996EF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обсуждения, согласования и утверждения </w:t>
      </w:r>
      <w:proofErr w:type="gramStart"/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дворовой территории многоквартирного дома, 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на территории Киевского сельского поселения 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Крымского района, а также </w:t>
      </w:r>
      <w:proofErr w:type="gramStart"/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общего пользования Киевского сельского поселения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EF0" w:rsidRPr="00996EF0" w:rsidRDefault="00996EF0" w:rsidP="00996EF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F0" w:rsidRPr="00996EF0" w:rsidRDefault="00996EF0" w:rsidP="0099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Киевского сельского поселения Крымского района, а также дизайн-проекта благоустройства территории общего пользования Киевского сельского поселения Крымского района, а также их утверждение в рамках реализации программы «Формирование современной городской среды Киевского сельского поселения Крымского района на 2018-2024 годы» </w:t>
      </w:r>
      <w:r w:rsidRPr="0099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Порядок). </w:t>
      </w:r>
      <w:proofErr w:type="gramEnd"/>
    </w:p>
    <w:p w:rsidR="00996EF0" w:rsidRPr="00996EF0" w:rsidRDefault="00996EF0" w:rsidP="0099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дизайн-проектом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графический и текстовый материал, включающий в себя 3-</w:t>
      </w:r>
      <w:r w:rsidRPr="00996E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визуализированное изображение (рекомендуется к использованию)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996EF0" w:rsidRPr="00996EF0" w:rsidRDefault="00996EF0" w:rsidP="0099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</w:t>
      </w:r>
      <w:proofErr w:type="gramStart"/>
      <w:r w:rsidRPr="0099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996EF0" w:rsidRPr="00996EF0" w:rsidRDefault="00996EF0" w:rsidP="0099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заинтересованным лицам относятся: собственники помещений в многоквартирных домах, собственники иных зданий и сооружений,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F0" w:rsidRPr="00996EF0" w:rsidRDefault="00996EF0" w:rsidP="00996EF0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Разработка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дворовых территорий многоквартирных домов, расположенных на территории Киевского сельского поселения Крымского района, осуществляется в соответствии с </w:t>
      </w:r>
      <w:r w:rsidRPr="0099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благоустройства территории Киевского сельского поселения Крымского района, требованиями Градостроительного кодекса Российской Федерации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действующими строительными, санитарными и иными нормами и правилами.</w:t>
      </w: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Киевского сельского поселения Крымского района и территорий общего пользования Киевского сельского поселения Крымского района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любой организацией, учреждением, отделом, имеющим полномочия в данной области  (далее – Отдел)  в течение десяти рабочих дней со дня утверждения общественной комиссией протокола </w:t>
      </w:r>
      <w:r w:rsidRPr="00996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(ранжирования) заявок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на включение в адресный перечень</w:t>
      </w:r>
      <w:r w:rsidRPr="009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в проект программы и протокола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предложений граждан, организаций на включение в адресный перечень территорий общего пользования Киевского сельского поселения Крымского района.</w:t>
      </w:r>
    </w:p>
    <w:p w:rsidR="00996EF0" w:rsidRPr="00996EF0" w:rsidRDefault="00996EF0" w:rsidP="00996EF0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Разработка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Краснодарского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996EF0" w:rsidRPr="00996EF0" w:rsidRDefault="00996EF0" w:rsidP="00996EF0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E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EF0">
        <w:rPr>
          <w:rFonts w:ascii="Times New Roman" w:eastAsia="Calibri" w:hAnsi="Times New Roman" w:cs="Times New Roman"/>
          <w:sz w:val="28"/>
          <w:szCs w:val="28"/>
        </w:rPr>
        <w:t xml:space="preserve">3. Обсуждение, согласование и утверждение </w:t>
      </w:r>
      <w:proofErr w:type="gramStart"/>
      <w:r w:rsidRPr="00996EF0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F0">
        <w:rPr>
          <w:rFonts w:ascii="Times New Roman" w:eastAsia="Calibri" w:hAnsi="Times New Roman" w:cs="Times New Roman"/>
          <w:sz w:val="28"/>
          <w:szCs w:val="28"/>
        </w:rPr>
        <w:tab/>
        <w:t xml:space="preserve">3.1. </w:t>
      </w:r>
      <w:proofErr w:type="gramStart"/>
      <w:r w:rsidRPr="00996EF0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специалист администрации Киевского сельского поселения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3 рабочих дней со дня изготовления дизайн-проекта. </w:t>
      </w:r>
      <w:proofErr w:type="gramEnd"/>
    </w:p>
    <w:p w:rsidR="00996EF0" w:rsidRPr="00996EF0" w:rsidRDefault="00996EF0" w:rsidP="00996E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Уполномоченное лицо обеспечивает обсуждение, согласование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Утверждение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в течение двух рабочих дней со дня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согласования дизайн-проекта дворовой территории многоквартирного дома уполномоченным лицом.</w:t>
      </w: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proofErr w:type="gramStart"/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</w:t>
      </w:r>
      <w:r w:rsidRPr="009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утверждения </w:t>
      </w:r>
      <w:r w:rsidRPr="009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протокола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предложений граждан, организаций на включение в адресный перечень территорий общего пользования Киевского сельского поселения Крымского района осуществляется с участием представителей общественной комиссии, специалистов администрации Киевского сельского поселения Крымского района, архитекторов, проектировщиков и других профильных специалистов.</w:t>
      </w:r>
      <w:proofErr w:type="gramEnd"/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Дизайн-проект на благоустройство территории общего пользования утверждается в одном экземпляре и хранится в администрации Киевского сельского поселения Крымского района.</w:t>
      </w:r>
    </w:p>
    <w:p w:rsidR="00996EF0" w:rsidRPr="00996EF0" w:rsidRDefault="00996EF0" w:rsidP="00996E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EF0" w:rsidRPr="00996EF0" w:rsidRDefault="00996EF0" w:rsidP="00996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3896" w:rsidRDefault="008F3896" w:rsidP="00996E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Специалист 2 категории администрации</w:t>
      </w:r>
    </w:p>
    <w:p w:rsidR="008F3896" w:rsidRDefault="00996EF0" w:rsidP="00996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6E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Киевского</w:t>
      </w:r>
      <w:r w:rsidR="008F38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6EF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сельского поселения</w:t>
      </w:r>
      <w:r w:rsidRPr="00996E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96EF0" w:rsidRPr="008F3896" w:rsidRDefault="00996EF0" w:rsidP="00996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6E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Крымского района                                 </w:t>
      </w:r>
      <w:r w:rsidRPr="00996E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</w:t>
      </w:r>
      <w:r w:rsidR="008F389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F389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F389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С.Д.Начаркина</w:t>
      </w:r>
      <w:bookmarkStart w:id="0" w:name="_GoBack"/>
      <w:bookmarkEnd w:id="0"/>
    </w:p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EF0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478B3"/>
    <w:rsid w:val="00394883"/>
    <w:rsid w:val="00447880"/>
    <w:rsid w:val="004A5F7D"/>
    <w:rsid w:val="00502D78"/>
    <w:rsid w:val="0056743B"/>
    <w:rsid w:val="005A6460"/>
    <w:rsid w:val="005D6109"/>
    <w:rsid w:val="00631485"/>
    <w:rsid w:val="0065640C"/>
    <w:rsid w:val="00761635"/>
    <w:rsid w:val="00816BC5"/>
    <w:rsid w:val="0085031F"/>
    <w:rsid w:val="00864031"/>
    <w:rsid w:val="008713A4"/>
    <w:rsid w:val="008817B2"/>
    <w:rsid w:val="008A47A2"/>
    <w:rsid w:val="008A71DB"/>
    <w:rsid w:val="008B2FDA"/>
    <w:rsid w:val="008C4BA0"/>
    <w:rsid w:val="008F3109"/>
    <w:rsid w:val="008F3896"/>
    <w:rsid w:val="009034A2"/>
    <w:rsid w:val="0092322B"/>
    <w:rsid w:val="00966AE8"/>
    <w:rsid w:val="009671A0"/>
    <w:rsid w:val="00996EF0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10802"/>
    <w:rsid w:val="00B50672"/>
    <w:rsid w:val="00B9487A"/>
    <w:rsid w:val="00C80CA7"/>
    <w:rsid w:val="00D023BB"/>
    <w:rsid w:val="00D10BBC"/>
    <w:rsid w:val="00D20BA2"/>
    <w:rsid w:val="00D30A46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14</cp:revision>
  <cp:lastPrinted>2018-06-18T08:25:00Z</cp:lastPrinted>
  <dcterms:created xsi:type="dcterms:W3CDTF">2019-01-22T07:28:00Z</dcterms:created>
  <dcterms:modified xsi:type="dcterms:W3CDTF">2019-06-28T09:13:00Z</dcterms:modified>
</cp:coreProperties>
</file>