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28C45" w14:textId="77777777" w:rsidR="002501BB" w:rsidRDefault="002501BB" w:rsidP="007D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bookmarkStart w:id="0" w:name="_GoBack"/>
      <w:bookmarkEnd w:id="0"/>
    </w:p>
    <w:p w14:paraId="634F6E5B" w14:textId="7949955D" w:rsidR="007D4ED6" w:rsidRDefault="007D4ED6" w:rsidP="007D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ПРОЕКТ</w:t>
      </w:r>
    </w:p>
    <w:p w14:paraId="6F6805E0" w14:textId="77777777" w:rsidR="00FD5F07" w:rsidRPr="00FD5F07" w:rsidRDefault="00FD5F07" w:rsidP="00FD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51A3D9" wp14:editId="7C07AF38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5791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14:paraId="624A0C72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4DCC6926" w14:textId="77777777" w:rsidR="00FD5F07" w:rsidRPr="00FD5F07" w:rsidRDefault="00FD5F07" w:rsidP="00C33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ABAAF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908AA4A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97CC6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от __.__.2025г.</w:t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  <w:t xml:space="preserve"> № ___ </w:t>
      </w:r>
    </w:p>
    <w:p w14:paraId="4BB491FE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4C7D0A07" w14:textId="77777777" w:rsidR="006245EC" w:rsidRPr="002501BB" w:rsidRDefault="006245EC" w:rsidP="00624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610FA8A" w14:textId="77777777" w:rsidR="00C36482" w:rsidRPr="00C36482" w:rsidRDefault="00C36482" w:rsidP="00C364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US"/>
        </w:rPr>
        <w:t>О внесении изменений в постановление администрации Киевского сельского поселения Крымского района от 16 мая 2024 г. № 92  «</w:t>
      </w:r>
      <w:r w:rsidRPr="00C364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Положения о </w:t>
      </w:r>
    </w:p>
    <w:p w14:paraId="546829A4" w14:textId="77777777" w:rsidR="00C36482" w:rsidRPr="00C36482" w:rsidRDefault="00C36482" w:rsidP="00C364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en-US"/>
        </w:rPr>
      </w:pPr>
      <w:proofErr w:type="gramStart"/>
      <w:r w:rsidRPr="00C364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Порядке</w:t>
      </w:r>
      <w:proofErr w:type="gramEnd"/>
      <w:r w:rsidRPr="00C364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условиях приватизации муниципального имущества Киевского  сельского поселения Крымского района»</w:t>
      </w:r>
      <w:r w:rsidRPr="00C36482"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en-US"/>
        </w:rPr>
        <w:t xml:space="preserve"> </w:t>
      </w:r>
      <w:r w:rsidRPr="00C36482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</w:t>
      </w:r>
    </w:p>
    <w:p w14:paraId="3B126A8B" w14:textId="77777777" w:rsidR="00C36482" w:rsidRPr="00C36482" w:rsidRDefault="00C36482" w:rsidP="00C3648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en-US"/>
        </w:rPr>
      </w:pPr>
    </w:p>
    <w:p w14:paraId="4C8E3AE6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В целях приведения регламентированного положения о порядке и условиях приватизации муниципального имущества Киевского сельского поселения Крымского района в соответствии с требованиями Федеральных закона от 21 декабря 2001 г. № 178-ФЗ «О приватизации  государственного и муниципального имущества», </w:t>
      </w:r>
      <w:proofErr w:type="gramStart"/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п</w:t>
      </w:r>
      <w:proofErr w:type="gramEnd"/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 о  с т а н о в л я ю: </w:t>
      </w:r>
    </w:p>
    <w:p w14:paraId="077672AF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1. Внести в постановление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36482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администрации Киевского сельского поселения Крымского района от 16 мая 2024 г. № 92  «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Положения о Порядке и условиях приватизации муниципального имущества Киевского  сельского поселения Крымского района»  следующие изменения:</w:t>
      </w:r>
    </w:p>
    <w:p w14:paraId="661A50FB" w14:textId="61499AE2" w:rsidR="00C36482" w:rsidRPr="00C36482" w:rsidRDefault="007D4ED6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 абзац 9</w:t>
      </w:r>
      <w:r w:rsidR="00C36482"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4.4.1 приложения «</w:t>
      </w:r>
      <w:r w:rsidR="00C36482"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порядке и условиях приватизации муниципального имущества Киевского сельского поселения Крымского района» к постановлению изложить в следующей редакции:</w:t>
      </w:r>
    </w:p>
    <w:p w14:paraId="1AA189DF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«продажа муниципального имущества по минимально допустимой цене;»;</w:t>
      </w:r>
    </w:p>
    <w:p w14:paraId="4232FDF0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2) подпункт 13 пункта 4.6.2</w:t>
      </w:r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3F1E9"/>
          <w:lang w:eastAsia="en-US"/>
        </w:rPr>
        <w:t xml:space="preserve">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приложения «</w:t>
      </w:r>
      <w:r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порядке и условиях приватизации муниципального имущества Киевского сельского поселения Крымского района» к постановлению изложить в следующей редакции:</w:t>
      </w:r>
    </w:p>
    <w:p w14:paraId="3944B66E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«13) порядок определения победителей (при проведении аукциона, специализированного аукциона,</w:t>
      </w:r>
      <w:r w:rsidRPr="00C36482">
        <w:rPr>
          <w:rFonts w:ascii="Times New Roman" w:eastAsia="Calibri" w:hAnsi="Times New Roman" w:cs="Times New Roman"/>
          <w:sz w:val="24"/>
          <w:szCs w:val="24"/>
          <w:shd w:val="clear" w:color="auto" w:fill="F3F1E9"/>
          <w:lang w:eastAsia="en-US"/>
        </w:rPr>
        <w:t xml:space="preserve">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конкурса), либо покупателей (при проведении продажи муниципального имущества по минимально допустимой цене), либо лиц, имеющих право приобретения муниципального имущества (при проведении его продажи посредством публичного предложения)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;»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1C17766D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3) пункт 5.1 пункта 5</w:t>
      </w:r>
      <w:r w:rsidRPr="00C36482">
        <w:rPr>
          <w:rFonts w:ascii="Times New Roman" w:eastAsia="Calibri" w:hAnsi="Times New Roman" w:cs="Times New Roman"/>
          <w:sz w:val="24"/>
          <w:szCs w:val="24"/>
          <w:shd w:val="clear" w:color="auto" w:fill="F3F1E9"/>
          <w:lang w:eastAsia="en-US"/>
        </w:rPr>
        <w:t xml:space="preserve">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приложения «</w:t>
      </w:r>
      <w:r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порядке и условиях приватизации муниципального имущества Киевского сельского поселения Крымского района» к постановлению изложить в следующей редакции:</w:t>
      </w:r>
    </w:p>
    <w:p w14:paraId="4B26EC9E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«5.1. 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</w:t>
      </w:r>
      <w:r w:rsidRPr="00C3648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3F1E9"/>
          <w:lang w:eastAsia="en-US"/>
        </w:rPr>
        <w:t>. 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При этом  муниципальное имущество может быть обременено ограничениями, предусмотренными настоящим Федеральным законом и (или) иными федеральными законами, и (или) публичным сервитутом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.»;</w:t>
      </w:r>
      <w:proofErr w:type="gramEnd"/>
    </w:p>
    <w:p w14:paraId="2F504C01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4) пункт 6.1 пункта 6</w:t>
      </w:r>
      <w:r w:rsidRPr="00C36482">
        <w:rPr>
          <w:rFonts w:ascii="Times New Roman" w:eastAsia="Calibri" w:hAnsi="Times New Roman" w:cs="Times New Roman"/>
          <w:sz w:val="24"/>
          <w:szCs w:val="24"/>
          <w:shd w:val="clear" w:color="auto" w:fill="F3F1E9"/>
          <w:lang w:eastAsia="en-US"/>
        </w:rPr>
        <w:t xml:space="preserve">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приложения «</w:t>
      </w:r>
      <w:r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порядке и условиях приватизации муниципального имущества Киевского сельского поселения Крымского района» к постановлению изложить в следующей редакции:</w:t>
      </w:r>
    </w:p>
    <w:p w14:paraId="36809DB4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6.1. Продажа муниципального имущества посредством публичного предложения (далее - продажа посредством публичного предложения), за исключением жилых помещений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жилищного фонда Российской Федерации, указанных в </w:t>
      </w:r>
      <w:hyperlink r:id="rId9" w:anchor="/document/12125505/entry/3040" w:history="1">
        <w:r w:rsidRPr="00C3648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 30.4</w:t>
        </w:r>
      </w:hyperlink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 Федерального закона № 178-ФЗ, 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 </w:t>
      </w:r>
      <w:hyperlink r:id="rId10" w:anchor="/document/12125505/entry/15" w:history="1">
        <w:r w:rsidRPr="00C3648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15</w:t>
        </w:r>
      </w:hyperlink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 Федерального закона № 178-ФЗ порядке в срок не позднее трех месяцев со дня признания аукциона несостоявшимся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.»;</w:t>
      </w:r>
      <w:proofErr w:type="gramEnd"/>
    </w:p>
    <w:p w14:paraId="7F2EC5F9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5) пункт 7 приложения «</w:t>
      </w:r>
      <w:r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порядке и условиях приватизации муниципального имущества Киевского сельского поселения Крымского района» к постановлению изложить в следующей редакции:</w:t>
      </w:r>
    </w:p>
    <w:p w14:paraId="406DDB84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«7.</w:t>
      </w:r>
      <w:r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Продажа муниципального имущества 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минимально допустимой цене   </w:t>
      </w:r>
    </w:p>
    <w:p w14:paraId="518B2CBF" w14:textId="77777777" w:rsidR="00C36482" w:rsidRPr="00C36482" w:rsidRDefault="00C36482" w:rsidP="00C3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 1. Продажа муниципального имущества по минимально допустимой цене (далее - продажа по минимально допустимой цене) осуществляется, если продажа этого имущества посредством публичного предложения не состоялась.</w:t>
      </w:r>
    </w:p>
    <w:p w14:paraId="63407466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продаже по минимально допустимой цене минимальная цена  муниципального имущества устанавливается в размере 5 процентов от цены 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№ 178-ФЗ. </w:t>
      </w:r>
    </w:p>
    <w:p w14:paraId="3ABE652A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 цена 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353BDC9E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Times New Roman" w:hAnsi="Times New Roman" w:cs="Times New Roman"/>
          <w:sz w:val="24"/>
          <w:szCs w:val="24"/>
          <w:lang w:eastAsia="en-US"/>
        </w:rPr>
        <w:t>7.2. 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Информационное сообщение о продаже по минимально допустимой цене должно соответствовать требованиям, предусмотренным </w:t>
      </w:r>
      <w:hyperlink r:id="rId11" w:anchor="/document/12125505/entry/15" w:history="1">
        <w:r w:rsidRPr="00C3648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15</w:t>
        </w:r>
      </w:hyperlink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 Федерального закона № 178-ФЗ, за исключением начальной цены, а также содержать сведения о минимальной цене государственного или муниципального имущества.</w:t>
      </w:r>
    </w:p>
    <w:p w14:paraId="548B6380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 Порядок организации приема заявок и предложений о цене приобретения имущества.</w:t>
      </w:r>
    </w:p>
    <w:p w14:paraId="027517FF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7.3.1.Продажа по минимально допустимой цене является открытой по составу участников.</w:t>
      </w:r>
    </w:p>
    <w:p w14:paraId="612633BA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7.3.2.Предложения о цене муниципального имущества 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заявляются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участниками продажи по минимально допустимой цене открыто в ходе приема заявок. По итогам продажи по минимально допустимой цене с покупателем или иным лицом в случаях, предусмотренных настоящем Положением, заключается договор купли-продажи муниципального имущества.</w:t>
      </w:r>
    </w:p>
    <w:p w14:paraId="119B5937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заявку на участие в продаже по минимально допустимой цене 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 минимально допустимой цене. Договор купли-продажи муниципального имущества заключается с лицом, признанным единственным участником продажи по минимально допустимой цене, по цене предложения такого участника о цене муниципального имущества.</w:t>
      </w:r>
    </w:p>
    <w:p w14:paraId="0FBA5A04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7.3.3.Продолжительность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7B1C066B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7.3.4.Для участия в продаже по минимально допустимой цене претендент перед подачей предложения о цене муниципального имущества вносит на счет оператора электронной площадки, указанный в информационном сообщении, задаток в размере одного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процента цены первоначального предложения, указанной в информационном сообщении о продаже посредством публичного предложения.</w:t>
      </w:r>
    </w:p>
    <w:p w14:paraId="7D2F3532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Подача предложения о цене муниципального имущества 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дств в р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азмере задатка.</w:t>
      </w:r>
    </w:p>
    <w:p w14:paraId="1718C8F6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о цене муниципального имущества, не подтвержденные внесением задатка, оператором электронной площадки не принимаются.</w:t>
      </w:r>
    </w:p>
    <w:p w14:paraId="2CE23A58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14:paraId="7DE5058D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7.3.5.Претендент не допускается к участию в продаже по минимально допустимой цене по следующим основаниям:</w:t>
      </w:r>
    </w:p>
    <w:p w14:paraId="5612EC48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1) 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EFF5BF3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2) представлены не все документы в соответствии с перечнем, указанным в информационном сообщении о продаже муниципального имущества, либо оформление указанных документов не соответствует законодательству Российской Федерации;</w:t>
      </w:r>
    </w:p>
    <w:p w14:paraId="1577524C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3) заявка на участие в продаже по минимально допустимой цене подана лицом, не уполномоченным претендентом на осуществление таких действий;</w:t>
      </w:r>
    </w:p>
    <w:p w14:paraId="1D9CD8FF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 на день окончания срока приема заявок на участие в продаже по минимально допустимой цене отсутствует предложение о цене государственного или муниципального имущества, которая должна быть не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менее минимальной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цены такого имущества.</w:t>
      </w:r>
    </w:p>
    <w:p w14:paraId="253D68A2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7.3.6.Перечень оснований отказа претенденту в участии в продаже по минимально допустимой цене является исчерпывающим.</w:t>
      </w:r>
    </w:p>
    <w:p w14:paraId="3FE3D8F5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7.3.7.Претендент имеет право отозвать поданную заявку на участие в продаже по минимально допустимой цене не позднее, чем за пять дней до окончания срока приема заявок на участие в продаже по минимально допустимой цене.</w:t>
      </w:r>
    </w:p>
    <w:p w14:paraId="2306FB22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Отзыв претендентом поданной заявки на участие в продаже по минимально допустимой цене является основанием для отзыва поданных претендентом предложений о цене муниципального имущества и прекращения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блокирования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находящихся на счете оператора электронной площадки, указанном в информационном сообщении, денежных средств в размере задатка.</w:t>
      </w:r>
    </w:p>
    <w:p w14:paraId="5DDD0FCE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7.3.8.Одно лицо имеет право подать только одну заявку, а также одно или несколько предложений о цене муниципального имущества.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При подведении итогов продажи по минимально допустимой цене из всех поступивших от одного лица предложений о цене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 муниципального имущества учитывается предложение, содержащее наибольшую цену.</w:t>
      </w:r>
    </w:p>
    <w:p w14:paraId="04B4447B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Предельный размер повышения цены продаваемого муниципального имущества не ограничен.</w:t>
      </w:r>
    </w:p>
    <w:p w14:paraId="12B3D2B7" w14:textId="77777777" w:rsidR="00C36482" w:rsidRPr="00C36482" w:rsidRDefault="00C36482" w:rsidP="00C364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7.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4. Порядок подведения итогов продажи муниципального имущества.</w:t>
      </w:r>
    </w:p>
    <w:p w14:paraId="17A77A85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7.4.1.Покупателем муниципального имущества при проведении продажи по минимально допустимой цене признается допущенное к участию в продаже по минимально допустимой цене лицо, которое в ходе приема заявок предложило наибольшую цену такого имущества с учетом пункта 7.3.8 настоящего Положения. В случае поступления нескольких одинаковых предложений о цене муниципального имущества покупателем признается лицо, подавшее предложение о цене такого имущества ранее других лиц и допущенное к участию в продаже.</w:t>
      </w:r>
    </w:p>
    <w:p w14:paraId="0F13F119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уклонении или отказе покупателя от заключения договора купли продажи муниципального имущества в срок, установленный абзацем вторым  пункта 7.5,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одинаковых предложений о цене муниципального имущества договор купли-продажи такого имущества заключается с лицом, подавшим предложение о цене такого имущества ранее других лиц и допущенным к участию в продаже.</w:t>
      </w:r>
    </w:p>
    <w:p w14:paraId="0B150914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7.4.2.Уведомление о признании участника продажи по минимально допустимой цене покупателем либо лицом, признанным единственным участником продажи по минимально допустимой цене, в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случае, установленном абзацем </w:t>
      </w:r>
      <w:r w:rsidRPr="007D4ED6">
        <w:rPr>
          <w:rFonts w:ascii="Times New Roman" w:eastAsia="Calibri" w:hAnsi="Times New Roman" w:cs="Times New Roman"/>
          <w:sz w:val="24"/>
          <w:szCs w:val="24"/>
          <w:lang w:eastAsia="en-US"/>
        </w:rPr>
        <w:t>вторым  пункта 7.3.2 направляется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покупателю либо такому лицу в день подведения итогов продажи по минимально допустимой цене.</w:t>
      </w:r>
    </w:p>
    <w:p w14:paraId="4109F232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7.4.3.В течение пяти дней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с даты подведения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7.3.2, а также лица, подавшего предпоследнее предложение о цене. Лицу, подавшему предпоследнее предложение о цене, задаток возвращается в течение пяти дней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с даты заключения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договора купли-продажи муниципального имущества с покупателем.</w:t>
      </w:r>
    </w:p>
    <w:p w14:paraId="359D4F44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7.4.4.При уклонении или отказе покупателя либо лица, признанного единственным участником продажи по минимально допустимой цене, в случае, установленном абзацем вторым пункта 7.3.2, от заключения договора купли продажи государственного или муниципального имущества задаток не возвращается. При этом покупатель либо лицо, признанное единственным в течение о абзацем настоящем положение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имущества участником продажи по минимально допустимой цене, обязаны десяти календарных дней с даты истечения срока, установленного абзацем вторым  пункта 7.5, уплатить продавцу штраф в размере минимальной цены муниципального имущества, предусмотренной пунктом 7.1 настоящего Положения за вычетом суммы задатка. В этом случае продажа по минимально допустимой цене признается несостоявшейся, если иное не установлено настоящим Положением.</w:t>
      </w:r>
    </w:p>
    <w:p w14:paraId="6EF6BB24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уклонении или отказе лица, подавшего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предпоследнее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 цене, от заключения договора купли-продажи муниципального задаток не возвращается. При этом лицо, подавшее предпоследнее предложение о цене, обязано в течение десяти календарных дней 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с даты истечения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срока, установленного абзацем вторым пункта 7.5, уплатить продавцу штраф в размере минимальной цены такого имущества, предусмотренной пунктом 7.1. настоящего Положения за вычетом суммы задатка. В этом случае продажа по минимально допустимой цене признается несостоявшейся.</w:t>
      </w:r>
    </w:p>
    <w:p w14:paraId="0A76534F" w14:textId="77777777" w:rsidR="00C36482" w:rsidRPr="00C36482" w:rsidRDefault="00C36482" w:rsidP="00C364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7.5.Порядок заключения договора купли-продажи имущества, оплаты имущества и передачи его покупателю.</w:t>
      </w:r>
    </w:p>
    <w:p w14:paraId="7866C1A8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Заключение договора купли-продажи муниципального имущества осуществляется в течение пяти рабочих дней со дня признания участника продажи по минимально допустимой цене покупателем либо лицом, признанным единственным участником продажи по минимально допустимой цене, в случае, установленном абзацем вторым пункта 7.3.2. </w:t>
      </w:r>
    </w:p>
    <w:p w14:paraId="19204092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Заключение договора купли-продажи муниципального имущества с лицом,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</w:t>
      </w:r>
    </w:p>
    <w:p w14:paraId="0559E24E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пяти рабочих дней со дня признания участника продажи имущества по минимально допустимой цене покупателем либо единственным участником Администрация и покупатель, либо единственный участник заключают в соответствии с законодательством договор купли-продажи имущества.</w:t>
      </w:r>
    </w:p>
    <w:p w14:paraId="644B85D4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купли-продажи имущества должен содержать существенные условия, предусмотренные для таких договоров </w:t>
      </w:r>
      <w:hyperlink r:id="rId12" w:tgtFrame="_blank" w:history="1">
        <w:r w:rsidRPr="00C3648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Гражданским кодексом</w:t>
        </w:r>
      </w:hyperlink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 Российской Федерации, </w:t>
      </w:r>
      <w:hyperlink r:id="rId13" w:tgtFrame="_blank" w:history="1">
        <w:r w:rsidRPr="00C3648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Федеральным законом</w:t>
        </w:r>
      </w:hyperlink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от 21.12.2001 г. № 178-ФЗ "О приватизации </w:t>
      </w: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государственного и муниципального имущества" и иными нормативными правовыми актами Российской Федерации.</w:t>
      </w:r>
      <w:proofErr w:type="gramEnd"/>
    </w:p>
    <w:p w14:paraId="4059F866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Денежные средства в счет оплаты приватизируемого муниципального имущества, в размере предложенной покупателем цены приобретения направляются в установленном порядке в местный бюджет (бюджет  Киевского сельского поселения Крымского района)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  <w:proofErr w:type="gramEnd"/>
    </w:p>
    <w:p w14:paraId="569B277C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14:paraId="1946B65D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14:paraId="48CEB9FE" w14:textId="77777777" w:rsidR="00C36482" w:rsidRPr="00C36482" w:rsidRDefault="00C36482" w:rsidP="00C36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дств в р</w:t>
      </w:r>
      <w:proofErr w:type="gramEnd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азмере и в сроки, указанные в договоре купли-продажи имущества или решении о рассрочке оплаты имущества.</w:t>
      </w:r>
    </w:p>
    <w:p w14:paraId="21FFBEC3" w14:textId="2F2FF000" w:rsidR="004A4578" w:rsidRPr="007D4ED6" w:rsidRDefault="00C36482" w:rsidP="007D4E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</w:t>
      </w:r>
      <w:proofErr w:type="gramStart"/>
      <w:r w:rsidRPr="00C36482">
        <w:rPr>
          <w:rFonts w:ascii="Times New Roman" w:eastAsia="Calibri" w:hAnsi="Times New Roman" w:cs="Times New Roman"/>
          <w:sz w:val="24"/>
          <w:szCs w:val="24"/>
          <w:lang w:eastAsia="en-US"/>
        </w:rPr>
        <w:t>.».</w:t>
      </w:r>
      <w:proofErr w:type="gramEnd"/>
    </w:p>
    <w:p w14:paraId="23B417D1" w14:textId="6ABD3DDF" w:rsidR="006245EC" w:rsidRPr="007D4ED6" w:rsidRDefault="003927E1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245EC" w:rsidRPr="007D4E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45EC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Главному специалисту администрации </w:t>
      </w:r>
      <w:r w:rsidR="0057763E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>Киевского</w:t>
      </w:r>
      <w:r w:rsidR="006245EC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Крымского района </w:t>
      </w:r>
      <w:r w:rsidR="0057763E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Гавриловой З.А.</w:t>
      </w:r>
      <w:r w:rsidR="006245EC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763E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D75AD8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7763E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>region.ru, зарегистрированном в качестве средства массовой информации.</w:t>
      </w:r>
    </w:p>
    <w:p w14:paraId="38C6A455" w14:textId="64106F11" w:rsidR="00945773" w:rsidRPr="007D4ED6" w:rsidRDefault="003927E1" w:rsidP="0030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45EC" w:rsidRPr="007D4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245EC" w:rsidRPr="007D4ED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</w:t>
      </w:r>
      <w:r w:rsidR="00656424" w:rsidRPr="007D4ED6">
        <w:rPr>
          <w:rFonts w:ascii="Times New Roman" w:eastAsia="Times New Roman" w:hAnsi="Times New Roman" w:cs="Times New Roman"/>
          <w:sz w:val="24"/>
          <w:szCs w:val="24"/>
        </w:rPr>
        <w:t>после его официального</w:t>
      </w:r>
      <w:r w:rsidR="00B8388C" w:rsidRPr="007D4ED6">
        <w:rPr>
          <w:rFonts w:ascii="Times New Roman" w:eastAsia="Times New Roman" w:hAnsi="Times New Roman" w:cs="Times New Roman"/>
          <w:sz w:val="24"/>
          <w:szCs w:val="24"/>
        </w:rPr>
        <w:t xml:space="preserve"> опублико</w:t>
      </w:r>
      <w:r w:rsidR="006245EC" w:rsidRPr="007D4ED6">
        <w:rPr>
          <w:rFonts w:ascii="Times New Roman" w:eastAsia="Times New Roman" w:hAnsi="Times New Roman" w:cs="Times New Roman"/>
          <w:sz w:val="24"/>
          <w:szCs w:val="24"/>
        </w:rPr>
        <w:t>вания.</w:t>
      </w:r>
    </w:p>
    <w:p w14:paraId="0AFE5A6E" w14:textId="77777777" w:rsidR="002501BB" w:rsidRPr="007D4ED6" w:rsidRDefault="002501B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5ADFF36B" w14:textId="77777777" w:rsidR="002501BB" w:rsidRPr="007D4ED6" w:rsidRDefault="002501B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5C8A3852" w14:textId="77777777" w:rsidR="002501BB" w:rsidRPr="007D4ED6" w:rsidRDefault="002501B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2A563FC0" w14:textId="379B1FEE" w:rsidR="006245EC" w:rsidRPr="007D4ED6" w:rsidRDefault="006245EC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D4ED6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14:paraId="49D8843D" w14:textId="285F639B" w:rsidR="006245EC" w:rsidRPr="007D4ED6" w:rsidRDefault="0057763E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D4ED6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="006245EC" w:rsidRPr="007D4ED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5B84A999" w14:textId="2C145AAA" w:rsidR="006C6547" w:rsidRPr="007D4ED6" w:rsidRDefault="00945773" w:rsidP="0030088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D4ED6">
        <w:rPr>
          <w:rFonts w:ascii="Times New Roman" w:eastAsia="Times New Roman" w:hAnsi="Times New Roman" w:cs="Times New Roman"/>
          <w:sz w:val="24"/>
          <w:szCs w:val="24"/>
        </w:rPr>
        <w:t xml:space="preserve">Крымского района </w:t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D75AD8" w:rsidRPr="007D4ED6">
        <w:rPr>
          <w:rFonts w:ascii="Times New Roman" w:eastAsia="Times New Roman" w:hAnsi="Times New Roman" w:cs="Times New Roman"/>
          <w:sz w:val="24"/>
          <w:szCs w:val="24"/>
        </w:rPr>
        <w:tab/>
      </w:r>
      <w:r w:rsidR="0057763E" w:rsidRPr="007D4ED6">
        <w:rPr>
          <w:rFonts w:ascii="Times New Roman" w:eastAsia="Times New Roman" w:hAnsi="Times New Roman" w:cs="Times New Roman"/>
          <w:sz w:val="24"/>
          <w:szCs w:val="24"/>
        </w:rPr>
        <w:t>Б.С.</w:t>
      </w:r>
      <w:r w:rsidR="009C1AD4" w:rsidRPr="007D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63E" w:rsidRPr="007D4ED6">
        <w:rPr>
          <w:rFonts w:ascii="Times New Roman" w:eastAsia="Times New Roman" w:hAnsi="Times New Roman" w:cs="Times New Roman"/>
          <w:sz w:val="24"/>
          <w:szCs w:val="24"/>
        </w:rPr>
        <w:t>Шатун</w:t>
      </w:r>
    </w:p>
    <w:p w14:paraId="18C1357B" w14:textId="77777777" w:rsidR="002501BB" w:rsidRDefault="002501B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72D6914" w14:textId="77777777" w:rsidR="002501BB" w:rsidRDefault="002501B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425035A" w14:textId="77777777" w:rsidR="002501BB" w:rsidRDefault="002501B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sectPr w:rsidR="002501BB" w:rsidSect="004A45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6AAD2" w14:textId="77777777" w:rsidR="00B70C1E" w:rsidRDefault="00B70C1E" w:rsidP="00AA4038">
      <w:pPr>
        <w:spacing w:after="0" w:line="240" w:lineRule="auto"/>
      </w:pPr>
      <w:r>
        <w:separator/>
      </w:r>
    </w:p>
  </w:endnote>
  <w:endnote w:type="continuationSeparator" w:id="0">
    <w:p w14:paraId="7780F30A" w14:textId="77777777" w:rsidR="00B70C1E" w:rsidRDefault="00B70C1E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EB7CAD" w:rsidRDefault="00EB7C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EB7CAD" w:rsidRDefault="00EB7C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EB7CAD" w:rsidRDefault="00EB7C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AB802" w14:textId="77777777" w:rsidR="00B70C1E" w:rsidRDefault="00B70C1E" w:rsidP="00AA4038">
      <w:pPr>
        <w:spacing w:after="0" w:line="240" w:lineRule="auto"/>
      </w:pPr>
      <w:r>
        <w:separator/>
      </w:r>
    </w:p>
  </w:footnote>
  <w:footnote w:type="continuationSeparator" w:id="0">
    <w:p w14:paraId="0277AADE" w14:textId="77777777" w:rsidR="00B70C1E" w:rsidRDefault="00B70C1E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EB7CAD" w:rsidRDefault="00EB7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EB7CAD" w:rsidRPr="00AE27AB" w:rsidRDefault="00EB7CAD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67D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EB7CAD" w:rsidRDefault="00EB7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168A5"/>
    <w:rsid w:val="00021F8F"/>
    <w:rsid w:val="00027D9A"/>
    <w:rsid w:val="000323A1"/>
    <w:rsid w:val="00033C5C"/>
    <w:rsid w:val="000350DA"/>
    <w:rsid w:val="00062EA7"/>
    <w:rsid w:val="0007286F"/>
    <w:rsid w:val="00077278"/>
    <w:rsid w:val="000A5525"/>
    <w:rsid w:val="000C2A63"/>
    <w:rsid w:val="000E4B64"/>
    <w:rsid w:val="00130B61"/>
    <w:rsid w:val="00132B0D"/>
    <w:rsid w:val="00134378"/>
    <w:rsid w:val="00146B0D"/>
    <w:rsid w:val="00153287"/>
    <w:rsid w:val="00181612"/>
    <w:rsid w:val="00184E0A"/>
    <w:rsid w:val="00187E02"/>
    <w:rsid w:val="001907DF"/>
    <w:rsid w:val="001913D8"/>
    <w:rsid w:val="001C2F9E"/>
    <w:rsid w:val="001C5F3A"/>
    <w:rsid w:val="001D4D27"/>
    <w:rsid w:val="0020140F"/>
    <w:rsid w:val="00212F1A"/>
    <w:rsid w:val="00214AB7"/>
    <w:rsid w:val="002156FA"/>
    <w:rsid w:val="00225D90"/>
    <w:rsid w:val="002263AE"/>
    <w:rsid w:val="00227151"/>
    <w:rsid w:val="00230358"/>
    <w:rsid w:val="00234FF5"/>
    <w:rsid w:val="002417BA"/>
    <w:rsid w:val="002476B9"/>
    <w:rsid w:val="00247A2C"/>
    <w:rsid w:val="002501BB"/>
    <w:rsid w:val="0025602F"/>
    <w:rsid w:val="00277B9C"/>
    <w:rsid w:val="002A2968"/>
    <w:rsid w:val="002D3548"/>
    <w:rsid w:val="002D3661"/>
    <w:rsid w:val="002E2765"/>
    <w:rsid w:val="002E2EC2"/>
    <w:rsid w:val="002E6D2C"/>
    <w:rsid w:val="0030088D"/>
    <w:rsid w:val="00303BCA"/>
    <w:rsid w:val="00305513"/>
    <w:rsid w:val="00325387"/>
    <w:rsid w:val="00361F4D"/>
    <w:rsid w:val="00363F22"/>
    <w:rsid w:val="003744DB"/>
    <w:rsid w:val="0038753C"/>
    <w:rsid w:val="00391107"/>
    <w:rsid w:val="003927E1"/>
    <w:rsid w:val="003961BE"/>
    <w:rsid w:val="003A1702"/>
    <w:rsid w:val="003B71ED"/>
    <w:rsid w:val="00401425"/>
    <w:rsid w:val="00410E36"/>
    <w:rsid w:val="004363A0"/>
    <w:rsid w:val="00456383"/>
    <w:rsid w:val="0046741B"/>
    <w:rsid w:val="004724A4"/>
    <w:rsid w:val="004A4578"/>
    <w:rsid w:val="004B3C56"/>
    <w:rsid w:val="004C4EBF"/>
    <w:rsid w:val="004C7612"/>
    <w:rsid w:val="004D1CB8"/>
    <w:rsid w:val="004E3027"/>
    <w:rsid w:val="004F1754"/>
    <w:rsid w:val="004F1D4D"/>
    <w:rsid w:val="00500895"/>
    <w:rsid w:val="0051079C"/>
    <w:rsid w:val="005350F5"/>
    <w:rsid w:val="0055061C"/>
    <w:rsid w:val="0055571F"/>
    <w:rsid w:val="00565E8F"/>
    <w:rsid w:val="0057763E"/>
    <w:rsid w:val="005877D4"/>
    <w:rsid w:val="0059389A"/>
    <w:rsid w:val="005939CF"/>
    <w:rsid w:val="00595F46"/>
    <w:rsid w:val="005D3143"/>
    <w:rsid w:val="005E0F45"/>
    <w:rsid w:val="005E67D4"/>
    <w:rsid w:val="005F0908"/>
    <w:rsid w:val="005F3661"/>
    <w:rsid w:val="005F5C94"/>
    <w:rsid w:val="0060376E"/>
    <w:rsid w:val="00621C97"/>
    <w:rsid w:val="006245EC"/>
    <w:rsid w:val="006414B0"/>
    <w:rsid w:val="00642EA5"/>
    <w:rsid w:val="00656424"/>
    <w:rsid w:val="0065696B"/>
    <w:rsid w:val="0066594C"/>
    <w:rsid w:val="00695622"/>
    <w:rsid w:val="006A167D"/>
    <w:rsid w:val="006A24C7"/>
    <w:rsid w:val="006B3ED3"/>
    <w:rsid w:val="006C11F5"/>
    <w:rsid w:val="006C6547"/>
    <w:rsid w:val="006D0FFA"/>
    <w:rsid w:val="006D62D2"/>
    <w:rsid w:val="006E0078"/>
    <w:rsid w:val="006E1742"/>
    <w:rsid w:val="006E6184"/>
    <w:rsid w:val="006F6467"/>
    <w:rsid w:val="00701CBF"/>
    <w:rsid w:val="00720646"/>
    <w:rsid w:val="00732549"/>
    <w:rsid w:val="00737226"/>
    <w:rsid w:val="00737F37"/>
    <w:rsid w:val="00745643"/>
    <w:rsid w:val="00766873"/>
    <w:rsid w:val="00770AE9"/>
    <w:rsid w:val="007756FC"/>
    <w:rsid w:val="007B11C8"/>
    <w:rsid w:val="007B15F4"/>
    <w:rsid w:val="007C6B9F"/>
    <w:rsid w:val="007D4ED6"/>
    <w:rsid w:val="007D4FB0"/>
    <w:rsid w:val="007F33A1"/>
    <w:rsid w:val="008263B4"/>
    <w:rsid w:val="00831F2A"/>
    <w:rsid w:val="008518DC"/>
    <w:rsid w:val="008534F5"/>
    <w:rsid w:val="00871420"/>
    <w:rsid w:val="00875773"/>
    <w:rsid w:val="0088419B"/>
    <w:rsid w:val="00890F6B"/>
    <w:rsid w:val="008B2712"/>
    <w:rsid w:val="008B675C"/>
    <w:rsid w:val="008C3A8A"/>
    <w:rsid w:val="008D26C0"/>
    <w:rsid w:val="008E32EE"/>
    <w:rsid w:val="008F6C1E"/>
    <w:rsid w:val="009023C7"/>
    <w:rsid w:val="00932B78"/>
    <w:rsid w:val="00945773"/>
    <w:rsid w:val="0094732A"/>
    <w:rsid w:val="0096425E"/>
    <w:rsid w:val="00981CE6"/>
    <w:rsid w:val="00993024"/>
    <w:rsid w:val="009A1818"/>
    <w:rsid w:val="009A2E0F"/>
    <w:rsid w:val="009C1AD4"/>
    <w:rsid w:val="009C2802"/>
    <w:rsid w:val="009C42B7"/>
    <w:rsid w:val="009D02CB"/>
    <w:rsid w:val="009D0EEB"/>
    <w:rsid w:val="009D4EEE"/>
    <w:rsid w:val="009D7BBF"/>
    <w:rsid w:val="00A004E4"/>
    <w:rsid w:val="00A06718"/>
    <w:rsid w:val="00A23711"/>
    <w:rsid w:val="00A249C8"/>
    <w:rsid w:val="00A42F8C"/>
    <w:rsid w:val="00A62D23"/>
    <w:rsid w:val="00A63CD6"/>
    <w:rsid w:val="00A66B68"/>
    <w:rsid w:val="00A77489"/>
    <w:rsid w:val="00A8257D"/>
    <w:rsid w:val="00A82B6C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E7996"/>
    <w:rsid w:val="00AF33A2"/>
    <w:rsid w:val="00B039FD"/>
    <w:rsid w:val="00B10573"/>
    <w:rsid w:val="00B2040E"/>
    <w:rsid w:val="00B2143A"/>
    <w:rsid w:val="00B2336C"/>
    <w:rsid w:val="00B412DC"/>
    <w:rsid w:val="00B70C1E"/>
    <w:rsid w:val="00B74CEF"/>
    <w:rsid w:val="00B8388C"/>
    <w:rsid w:val="00BA0D6E"/>
    <w:rsid w:val="00BB1A86"/>
    <w:rsid w:val="00BD5165"/>
    <w:rsid w:val="00BE2476"/>
    <w:rsid w:val="00BE3214"/>
    <w:rsid w:val="00BF5EB1"/>
    <w:rsid w:val="00C05665"/>
    <w:rsid w:val="00C05EBC"/>
    <w:rsid w:val="00C26B71"/>
    <w:rsid w:val="00C338EB"/>
    <w:rsid w:val="00C36482"/>
    <w:rsid w:val="00C5709F"/>
    <w:rsid w:val="00C61BF2"/>
    <w:rsid w:val="00C72154"/>
    <w:rsid w:val="00C729ED"/>
    <w:rsid w:val="00C925F7"/>
    <w:rsid w:val="00C92A8A"/>
    <w:rsid w:val="00CB7717"/>
    <w:rsid w:val="00CC132F"/>
    <w:rsid w:val="00CE4CE7"/>
    <w:rsid w:val="00CF4CAE"/>
    <w:rsid w:val="00D1372C"/>
    <w:rsid w:val="00D258B4"/>
    <w:rsid w:val="00D27AE6"/>
    <w:rsid w:val="00D547EB"/>
    <w:rsid w:val="00D75AD8"/>
    <w:rsid w:val="00D822DA"/>
    <w:rsid w:val="00D87E8C"/>
    <w:rsid w:val="00DA3C98"/>
    <w:rsid w:val="00DA6FDC"/>
    <w:rsid w:val="00DE0485"/>
    <w:rsid w:val="00DF03FF"/>
    <w:rsid w:val="00E07680"/>
    <w:rsid w:val="00E15A7C"/>
    <w:rsid w:val="00E1709A"/>
    <w:rsid w:val="00E17C30"/>
    <w:rsid w:val="00E23926"/>
    <w:rsid w:val="00E24ADE"/>
    <w:rsid w:val="00E2553E"/>
    <w:rsid w:val="00E321B6"/>
    <w:rsid w:val="00E901A1"/>
    <w:rsid w:val="00E95156"/>
    <w:rsid w:val="00EB07A8"/>
    <w:rsid w:val="00EB7CAD"/>
    <w:rsid w:val="00EE484E"/>
    <w:rsid w:val="00F44D76"/>
    <w:rsid w:val="00F4522B"/>
    <w:rsid w:val="00F548AF"/>
    <w:rsid w:val="00F7598C"/>
    <w:rsid w:val="00F77E09"/>
    <w:rsid w:val="00F85E19"/>
    <w:rsid w:val="00F92993"/>
    <w:rsid w:val="00F940CD"/>
    <w:rsid w:val="00FB2CE6"/>
    <w:rsid w:val="00FC1170"/>
    <w:rsid w:val="00FC3720"/>
    <w:rsid w:val="00FD2CB8"/>
    <w:rsid w:val="00FD4880"/>
    <w:rsid w:val="00FD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nicipal.garant.ru/services/arbitr/link/12125505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services/arbitr/link/1016407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2025-04-30T10:28:00Z</cp:lastPrinted>
  <dcterms:created xsi:type="dcterms:W3CDTF">2025-04-15T11:35:00Z</dcterms:created>
  <dcterms:modified xsi:type="dcterms:W3CDTF">2025-07-10T07:15:00Z</dcterms:modified>
</cp:coreProperties>
</file>