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8B" w:rsidRDefault="00934F8B" w:rsidP="00F63B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4F8B">
        <w:rPr>
          <w:rFonts w:ascii="Times New Roman" w:eastAsia="Times New Roman" w:hAnsi="Times New Roman" w:cs="Times New Roman"/>
          <w:b/>
          <w:bCs/>
          <w:caps/>
          <w:noProof/>
          <w:sz w:val="27"/>
          <w:szCs w:val="24"/>
          <w:lang w:eastAsia="ru-RU"/>
        </w:rPr>
        <w:drawing>
          <wp:inline distT="0" distB="0" distL="0" distR="0" wp14:anchorId="4498F7B5" wp14:editId="3B63B0D9">
            <wp:extent cx="381635" cy="474345"/>
            <wp:effectExtent l="0" t="0" r="0" b="1905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98" w:rsidRPr="00F63B98" w:rsidRDefault="00EE5CCC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КИЕВСКОГО СЕЛЬСКОГО ПОСЕЛЕНИЯ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B98" w:rsidRPr="00F63B98" w:rsidRDefault="00EE5CCC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</w:t>
      </w:r>
      <w:r w:rsidR="00F63B98" w:rsidRPr="00F63B98">
        <w:rPr>
          <w:rFonts w:ascii="Times New Roman" w:eastAsia="Calibri" w:hAnsi="Times New Roman" w:cs="Times New Roman"/>
          <w:b/>
          <w:sz w:val="28"/>
          <w:szCs w:val="28"/>
        </w:rPr>
        <w:t>ЕНИЕ</w:t>
      </w:r>
    </w:p>
    <w:p w:rsidR="00F63B98" w:rsidRPr="00F63B98" w:rsidRDefault="00F63B98" w:rsidP="00F63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34F8B">
        <w:rPr>
          <w:rFonts w:ascii="Times New Roman" w:eastAsia="Calibri" w:hAnsi="Times New Roman" w:cs="Times New Roman"/>
          <w:sz w:val="24"/>
          <w:szCs w:val="24"/>
        </w:rPr>
        <w:t>20.12</w:t>
      </w:r>
      <w:r w:rsidR="003D5A70">
        <w:rPr>
          <w:rFonts w:ascii="Times New Roman" w:eastAsia="Calibri" w:hAnsi="Times New Roman" w:cs="Times New Roman"/>
          <w:sz w:val="24"/>
          <w:szCs w:val="24"/>
        </w:rPr>
        <w:t>.2023</w:t>
      </w:r>
      <w:r w:rsidR="007E3E1E">
        <w:rPr>
          <w:rFonts w:ascii="Times New Roman" w:eastAsia="Calibri" w:hAnsi="Times New Roman" w:cs="Times New Roman"/>
          <w:sz w:val="24"/>
          <w:szCs w:val="24"/>
        </w:rPr>
        <w:t>г</w:t>
      </w: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84D">
        <w:rPr>
          <w:rFonts w:ascii="Times New Roman" w:eastAsia="Calibri" w:hAnsi="Times New Roman" w:cs="Times New Roman"/>
          <w:sz w:val="24"/>
          <w:szCs w:val="24"/>
        </w:rPr>
        <w:t xml:space="preserve">                          № 3</w:t>
      </w:r>
      <w:bookmarkStart w:id="0" w:name="_GoBack"/>
      <w:bookmarkEnd w:id="0"/>
      <w:r w:rsidR="00934F8B">
        <w:rPr>
          <w:rFonts w:ascii="Times New Roman" w:eastAsia="Calibri" w:hAnsi="Times New Roman" w:cs="Times New Roman"/>
          <w:sz w:val="24"/>
          <w:szCs w:val="24"/>
        </w:rPr>
        <w:t>94</w:t>
      </w:r>
    </w:p>
    <w:p w:rsidR="00F63B98" w:rsidRDefault="00F63B98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>село Киевское</w:t>
      </w:r>
    </w:p>
    <w:p w:rsidR="00002D62" w:rsidRDefault="00002D62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5022" w:rsidRDefault="00545022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B3A" w:rsidRDefault="00933B3A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5022" w:rsidRPr="00545022" w:rsidRDefault="00545022" w:rsidP="005450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4502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Об утверждении Положения о присвоении </w:t>
      </w:r>
      <w:proofErr w:type="gramStart"/>
      <w:r w:rsidRPr="0054502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муниципальным</w:t>
      </w:r>
      <w:proofErr w:type="gramEnd"/>
    </w:p>
    <w:p w:rsidR="00545022" w:rsidRPr="00545022" w:rsidRDefault="00545022" w:rsidP="005450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4502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учреждениям </w:t>
      </w:r>
      <w:r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Киевского сельского поселения Крымского района</w:t>
      </w:r>
      <w:r w:rsidRPr="0054502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имен</w:t>
      </w:r>
    </w:p>
    <w:p w:rsidR="00545022" w:rsidRPr="00545022" w:rsidRDefault="00545022" w:rsidP="005450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4502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военнослужащих - участников боевых действий, в том числе погибших</w:t>
      </w:r>
    </w:p>
    <w:p w:rsidR="00545022" w:rsidRDefault="00545022" w:rsidP="005450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4502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при исполнении воинского долга</w:t>
      </w:r>
    </w:p>
    <w:p w:rsidR="00545022" w:rsidRDefault="00545022" w:rsidP="005450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933B3A" w:rsidRPr="00545022" w:rsidRDefault="00933B3A" w:rsidP="005450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45022" w:rsidRPr="00934F8B" w:rsidRDefault="00545022" w:rsidP="00AD4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4502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целях увековечения памяти военнослужащих, погибших при</w:t>
      </w:r>
      <w:r w:rsidR="00933B3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54502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исполнении воинского долга, гражданско-патриотического воспитания</w:t>
      </w:r>
      <w:r w:rsidR="00933B3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54502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граждан, в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соответствии Федеральным законом от </w:t>
      </w:r>
      <w:r w:rsidR="00484F21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6 октября 2003 года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№ 131-ФЗ «Об</w:t>
      </w:r>
      <w:r w:rsidR="00933B3A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933B3A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Федерации», руководствуясь Уставом </w:t>
      </w:r>
      <w:r w:rsidR="00933B3A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Киевского сельского поселения Крымского района</w:t>
      </w:r>
      <w:r w:rsidR="00484F21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 w:rsidR="00933B3A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proofErr w:type="gramStart"/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</w:t>
      </w:r>
      <w:proofErr w:type="gramEnd"/>
      <w:r w:rsidR="00484F21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</w:t>
      </w:r>
      <w:r w:rsidR="00484F21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</w:t>
      </w:r>
      <w:r w:rsidR="00484F21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</w:t>
      </w:r>
      <w:r w:rsidR="00484F21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</w:t>
      </w:r>
      <w:r w:rsidR="00484F21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</w:t>
      </w:r>
      <w:r w:rsidR="00484F21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</w:t>
      </w:r>
      <w:r w:rsidR="00484F21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</w:t>
      </w:r>
      <w:r w:rsidR="00484F21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</w:t>
      </w:r>
      <w:r w:rsidR="00484F21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я</w:t>
      </w:r>
      <w:r w:rsidR="00484F21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ю:</w:t>
      </w:r>
    </w:p>
    <w:p w:rsidR="005C620B" w:rsidRPr="00934F8B" w:rsidRDefault="00545022" w:rsidP="00AD4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1. Утвердить Положение о присвоении муниципальным учреждениям</w:t>
      </w:r>
      <w:r w:rsidR="00933B3A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Киевского сельского поселения Крымского района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имен военнослужащих -</w:t>
      </w:r>
      <w:r w:rsidR="00933B3A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участников боевых действий, в том числе погибших при исполнении</w:t>
      </w:r>
      <w:r w:rsidR="00933B3A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воинского долга </w:t>
      </w:r>
      <w:r w:rsidR="00AF4A02" w:rsidRPr="00934F8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(приложение). </w:t>
      </w:r>
    </w:p>
    <w:p w:rsidR="00AF4A02" w:rsidRPr="00EE5CCC" w:rsidRDefault="00AF4A02" w:rsidP="00AD4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Киевского сельского поселения Крымского района </w:t>
      </w:r>
      <w:proofErr w:type="spellStart"/>
      <w:r w:rsidRPr="00934F8B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93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FB08E7" w:rsidRPr="00EE5CCC" w:rsidRDefault="00FB08E7" w:rsidP="00AD4029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EE5CCC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3. Решение вступает в силу после официального обнародования. </w:t>
      </w:r>
    </w:p>
    <w:p w:rsidR="00FB08E7" w:rsidRDefault="00FB08E7" w:rsidP="00FB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022" w:rsidRPr="00EE5CCC" w:rsidRDefault="00545022" w:rsidP="00FB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E7" w:rsidRPr="00EE5CCC" w:rsidRDefault="00FB08E7" w:rsidP="00FB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B08E7" w:rsidRPr="00EE5CCC" w:rsidRDefault="00FB08E7" w:rsidP="00FB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FB08E7" w:rsidRPr="00EE5CCC" w:rsidRDefault="00FB08E7" w:rsidP="00FB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Б.С.Шатун</w:t>
      </w:r>
    </w:p>
    <w:p w:rsidR="00FB08E7" w:rsidRPr="00FB08E7" w:rsidRDefault="00FB08E7" w:rsidP="00FB08E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E7" w:rsidRPr="00FB08E7" w:rsidRDefault="00FB08E7" w:rsidP="00EE5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E7" w:rsidRPr="00FB08E7" w:rsidRDefault="00FB08E7" w:rsidP="00EE5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E7" w:rsidRPr="00FB08E7" w:rsidRDefault="00FB08E7" w:rsidP="00EE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925"/>
        <w:gridCol w:w="4925"/>
      </w:tblGrid>
      <w:tr w:rsidR="00FB08E7" w:rsidRPr="00FB08E7" w:rsidTr="00FB08E7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8E7" w:rsidRDefault="00FB08E7" w:rsidP="00EE5CCC">
            <w:pPr>
              <w:spacing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6E6" w:rsidRDefault="00DB26E6" w:rsidP="00EE5CCC">
            <w:pPr>
              <w:spacing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6E6" w:rsidRPr="00FB08E7" w:rsidRDefault="00DB26E6" w:rsidP="00EE5CCC">
            <w:pPr>
              <w:spacing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B3A" w:rsidRDefault="00933B3A" w:rsidP="00E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B3A" w:rsidRDefault="00933B3A" w:rsidP="00E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6E6" w:rsidRDefault="00DB26E6" w:rsidP="00E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8E7" w:rsidRPr="00FB08E7" w:rsidRDefault="00EE5CCC" w:rsidP="00E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</w:t>
            </w:r>
            <w:r w:rsidR="00FB08E7"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FB08E7" w:rsidRPr="00FB08E7" w:rsidRDefault="00FB08E7" w:rsidP="00E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постановленною</w:t>
            </w:r>
            <w:proofErr w:type="gramEnd"/>
            <w:r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EE5CCC" w:rsidRDefault="00EE5CCC" w:rsidP="00E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Киевского</w:t>
            </w:r>
            <w:r w:rsidR="00FB08E7"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B08E7" w:rsidRPr="00FB08E7" w:rsidRDefault="00FB08E7" w:rsidP="00E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Крымского района</w:t>
            </w:r>
          </w:p>
          <w:p w:rsidR="00FB08E7" w:rsidRPr="00FB08E7" w:rsidRDefault="00934F8B" w:rsidP="00EE5CCC">
            <w:pPr>
              <w:spacing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20.12.2023г.  № 394</w:t>
            </w:r>
          </w:p>
        </w:tc>
      </w:tr>
    </w:tbl>
    <w:p w:rsidR="00FB08E7" w:rsidRPr="00FB08E7" w:rsidRDefault="00FB08E7" w:rsidP="00EE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E7" w:rsidRPr="00FB08E7" w:rsidRDefault="00FB08E7" w:rsidP="00EE5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22" w:rsidRPr="00545022" w:rsidRDefault="00545022" w:rsidP="005450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4502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ПОЛОЖЕНИЕ</w:t>
      </w:r>
    </w:p>
    <w:p w:rsidR="00545022" w:rsidRPr="00545022" w:rsidRDefault="00545022" w:rsidP="005450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4502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о присвоении муниципальным учреждениям Киевского сельского поселения Крымского района</w:t>
      </w:r>
      <w:r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</w:t>
      </w:r>
      <w:r w:rsidRPr="0054502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имен военнослужащих - участников боевых</w:t>
      </w:r>
    </w:p>
    <w:p w:rsidR="00545022" w:rsidRDefault="00545022" w:rsidP="005450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4502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действий,</w:t>
      </w:r>
      <w:r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</w:t>
      </w:r>
      <w:r w:rsidRPr="00545022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в том числе погибших при исполнении воинского долга</w:t>
      </w:r>
    </w:p>
    <w:p w:rsidR="00545022" w:rsidRPr="00545022" w:rsidRDefault="00545022" w:rsidP="005450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</w:pPr>
      <w:r w:rsidRPr="0094414B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1. Общие положения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1.1. </w:t>
      </w:r>
      <w:proofErr w:type="gramStart"/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Настоящее Положение о присвоении муниципальным учреждениям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933B3A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имен военнослужащих -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участников боевых действий, в том числе погибших при исполнении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воинского долга (далее - Положение) определяет порядок присвоения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муниципальным учреждениям </w:t>
      </w:r>
      <w:r w:rsidR="00933B3A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(далее -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учреждения) имен военнослужащих 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–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участников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боевых действий, в том числе погибших при исполнении воинского долга.</w:t>
      </w:r>
      <w:proofErr w:type="gramEnd"/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1.2. Для целей настоящего Положения используются следующие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понятия и термины: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1) муниципальные учреждения – учреждения, предприятия</w:t>
      </w:r>
      <w:r w:rsidR="00933B3A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созданные</w:t>
      </w:r>
      <w:r w:rsidR="0081739C" w:rsidRPr="0094414B">
        <w:t xml:space="preserve"> </w:t>
      </w:r>
      <w:r w:rsidR="00933B3A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Киевским сельским поселением Крымского района;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2) отраслевое структурное подразделение - структурное подразделение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администрации </w:t>
      </w:r>
      <w:r w:rsidR="00933B3A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Киевского сельского поселения Крымского района,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осуществляющее функции и полномочия собственника имущества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(учредителя) учреждения или осуществляющее координацию деятельности в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сфере, соответствующей сфере деятельности вновь создаваемого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учреждения;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proofErr w:type="gramStart"/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3) военнослужащие – военнослужащие (лица, проходящие военную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службу по контракту или военную службу по призыву в соответствии с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Федеральным законом от 28 марта 1998 года № 53-ФЗ «О воинской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обязанности и военной службе»), сотрудники федеральных органов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исполнительной власти и федеральных государственных органов, в которых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федеральным законодательством предусмотрена военная служба, сотрудники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органов внутренних дел Российской Федерации, Федеральной службы войск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национальной гвардии Российской Федерации</w:t>
      </w:r>
      <w:proofErr w:type="gramEnd"/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, </w:t>
      </w:r>
      <w:proofErr w:type="gramStart"/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граждане, проходящие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военную службу по мобилизации в Вооруженных Силах Российской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Федерации, граждане, пребывающие в добровольческих формированиях в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соответствии с контрактом о добровольном содействии в выполнении задач,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возложенных на Вооруженные Силы Российской Федерации, принимающие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(принимавшие) участие в специальной военной операции на территориях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Украины, Донецкой Народной Республики, Луганской Народной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Республики, Запорожской области и Херсонской области, выполнявшие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специальные задачи на территории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>Сирийской Арабской</w:t>
      </w:r>
      <w:proofErr w:type="gramEnd"/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proofErr w:type="gramStart"/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Республики, задачи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условиях вооруженного конфликта в Чеченской Республике и на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прилегающих к ней территориях Российской Федерации, отнесенных к зоне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вооруженного конфликта, участники боевых действий в Афганистане, в том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числе погибшие (умершие) при исполнении обязанностей военной службы, -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уроженцы</w:t>
      </w:r>
      <w:r w:rsidR="0081739C" w:rsidRPr="0094414B">
        <w:t xml:space="preserve"> 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Киевского сельского поселения Крымского района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или граждане,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проживающие (проживавшие) на территории 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Киевского сельского поселения Крымского района.</w:t>
      </w:r>
      <w:proofErr w:type="gramEnd"/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1.3. Не допускается переименование учреждений, которым уже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присвоено имя военнослужащего или лица, имеющего особые заслуги перед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государством, Краснодарским краем или 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Киевским сельским поселением Крымского района.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1.4. Присвоение учреждениям имен военнослужащих может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производиться как при их жизни, так и посмертно.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Прижизненное присвоение учреждению имени военнослужащего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допускается только с письменного согласия такого военнослужащего.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Присвоение учреждению имени военнослужащего посмертно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допускается только с письменного согласия родителей, совершеннолетних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детей, супруга (супруги) такого лица, если таковые имеются, на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использование имени в наименовании учреждения.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1.5. Присвоение имени военнослужащего учреждению осуществляется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постановлением администрации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Киевского сельского поселения Крымского района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1.6. Инициаторами присвоения учреждениям имен военнослужащих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могут выступать граждане, юридические лица независимо от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организационно-правовых форм и форм собственности, трудовые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коллективы, единоличные или коллегиальные органы управления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соответствующих организаций, государственные органы, органы местного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самоуправления, общественные объединения (далее - инициатор).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</w:pPr>
      <w:r w:rsidRPr="0094414B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2. Порядок представления и рассмотрения документов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</w:pPr>
      <w:r w:rsidRPr="0094414B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на присвоение организациям имен военнослужащих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2.1. Для принятия решения о присвоении учреждению имени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военнослужащего инициатор направляет в администрацию 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либо отраслевое структурное подразделение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инициативное письмо.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2.2. К инициативному письму прилагаются следующие документы: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1) пояснительная записка, содержащая краткие сведения об учреждении;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сведения о лице, чье имя предлагается присвоить учреждению, его заслуги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перед государством, 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Киевским сельским поселением Крымского района,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перечень государственных наград (при наличии), указание, существуют ли на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территории 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организации,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носящие то же имя;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2) выписка из протокола собрания трудового коллектива или решения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коллегиального органа управления учреждения (при переименовании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учреждения);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3) биографическая справка о военнослужащем с указанием его фамилии,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имени и отчества (при наличии), даты и места рождения, иных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биографических данных;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>4) копии устава и свидетельства о государственной регистрации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учреждения либо выписка из Единого государственного реестра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юридических лиц (при переименовании учреждения);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5) письменное согласие лица, о присвоении имени которого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направляется ходатайство, а в случае, если имя присваивается посмертно,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письменное согласие всех лиц, указанных в абзаце третьем пункта 1.4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настоящего Положения, на использование имени в наименовании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учреждения.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2.3. Инициативное письмо, указанное в пункте 2.2 настоящего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Положения, согласовывается соответственно с территориальным органом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Министерства обороны Российской Федерации (военным комиссариатом),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территориальным органом федерального органа исполнительной власти,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федерального государственного органа, в которых федеральным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законодательством предусмотрена военная служба, органа внутренних дел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Российской Федерации, Федеральной службы войск национальной гвардии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Российской Федерации.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Администрация 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либо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отраслевое структурное подразделение в течение 5 рабочих дней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обеспечивает направление инициативного письма на согласование,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предусмотренное настоящим пунктом.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2.4. Отраслевое структурное подразделение после получения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согласования органов, указанных в пункте 2.3 настоящего Положения, в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течение 5 рабочих дней направляет в администрацию 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Киевского сельского поселения Крымского района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ходатайство о присвоении учреждению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имени военнослужащего с приложением документов, указанных в пункте 2.2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настоящего Положения.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2.5. В течение 5 рабочих дней со дня поступления ходатайства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отраслевого структурного подразделения либо получения администрацией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Киевского сельского поселения Крымского района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согласования органов,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указанных в пункте 2.3 настоящего Положения, разрабатывается проект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постановления администрации 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Киевского сельского поселения Крымского района,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соответствии с которым учреждению присваивается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имя военнослужащего.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2.6. Отказ в присвоении учреждению имени военнослужащего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допускается в случае несоблюдения требований, установленных настоящим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Положением.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</w:pPr>
      <w:r w:rsidRPr="0094414B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3. Заключительные положения</w:t>
      </w:r>
    </w:p>
    <w:p w:rsidR="00545022" w:rsidRPr="0094414B" w:rsidRDefault="00545022" w:rsidP="008173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3.1. После принятия постановления администрации 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Киевского сельского поселения Крымского района,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соответствии с которым учреждению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присваивается имя военнослужащего, присвоенное имя включается в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наименование учреждения, в том числе путем переименования учреждения с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внесением изменений в учредительные документы, печати, штампы,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официальные бланки, вывески.</w:t>
      </w:r>
    </w:p>
    <w:p w:rsidR="00545022" w:rsidRPr="0094414B" w:rsidRDefault="00545022" w:rsidP="00AD40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3.2. В честь присвоения имени военнослужащего учреждению на фасаде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или внутри здания, в котором расположено учреждение, может быть</w:t>
      </w:r>
      <w:r w:rsidR="0081739C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размещена мемориальная доска в соответствии с муниципальными</w:t>
      </w:r>
      <w:r w:rsidR="00AD4029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правовыми актами</w:t>
      </w:r>
      <w:r w:rsidR="00AD4029" w:rsidRPr="0094414B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Киевского сельского поселения Крымского района.</w:t>
      </w:r>
    </w:p>
    <w:p w:rsidR="00545022" w:rsidRPr="00545022" w:rsidRDefault="00545022" w:rsidP="00545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5022" w:rsidRPr="00545022" w:rsidRDefault="00545022" w:rsidP="0054502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B08E7" w:rsidRPr="00E92E07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D47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3113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028A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02D62"/>
    <w:rsid w:val="00006DD6"/>
    <w:rsid w:val="00094D7B"/>
    <w:rsid w:val="001C717A"/>
    <w:rsid w:val="001E1282"/>
    <w:rsid w:val="001F6EF8"/>
    <w:rsid w:val="00235F3A"/>
    <w:rsid w:val="002B6F92"/>
    <w:rsid w:val="002E72C1"/>
    <w:rsid w:val="00311CBA"/>
    <w:rsid w:val="003D5A70"/>
    <w:rsid w:val="00411410"/>
    <w:rsid w:val="0044341C"/>
    <w:rsid w:val="00484F21"/>
    <w:rsid w:val="00497BF7"/>
    <w:rsid w:val="004B3AB8"/>
    <w:rsid w:val="004F6E10"/>
    <w:rsid w:val="00545022"/>
    <w:rsid w:val="00580074"/>
    <w:rsid w:val="005C620B"/>
    <w:rsid w:val="0066025D"/>
    <w:rsid w:val="006B66C9"/>
    <w:rsid w:val="006F0B65"/>
    <w:rsid w:val="007359B7"/>
    <w:rsid w:val="007510DA"/>
    <w:rsid w:val="007964C9"/>
    <w:rsid w:val="007E3E1E"/>
    <w:rsid w:val="007E6DF9"/>
    <w:rsid w:val="00816387"/>
    <w:rsid w:val="0081739C"/>
    <w:rsid w:val="00825560"/>
    <w:rsid w:val="00876ED7"/>
    <w:rsid w:val="008A346E"/>
    <w:rsid w:val="008A4AD6"/>
    <w:rsid w:val="008C47C4"/>
    <w:rsid w:val="008D2E57"/>
    <w:rsid w:val="00933B3A"/>
    <w:rsid w:val="00934F8B"/>
    <w:rsid w:val="0094414B"/>
    <w:rsid w:val="00A12C5F"/>
    <w:rsid w:val="00AC5C1F"/>
    <w:rsid w:val="00AD063C"/>
    <w:rsid w:val="00AD4029"/>
    <w:rsid w:val="00AF4A02"/>
    <w:rsid w:val="00BA36C6"/>
    <w:rsid w:val="00C10141"/>
    <w:rsid w:val="00C80861"/>
    <w:rsid w:val="00C84F93"/>
    <w:rsid w:val="00C87C2C"/>
    <w:rsid w:val="00D31390"/>
    <w:rsid w:val="00D53EC8"/>
    <w:rsid w:val="00DB26E6"/>
    <w:rsid w:val="00DF61D4"/>
    <w:rsid w:val="00E345F6"/>
    <w:rsid w:val="00E846FB"/>
    <w:rsid w:val="00E92E07"/>
    <w:rsid w:val="00ED3C3D"/>
    <w:rsid w:val="00ED3D35"/>
    <w:rsid w:val="00EE5CCC"/>
    <w:rsid w:val="00F12E3D"/>
    <w:rsid w:val="00F63B98"/>
    <w:rsid w:val="00F945D1"/>
    <w:rsid w:val="00FA34B1"/>
    <w:rsid w:val="00FB08E7"/>
    <w:rsid w:val="00FB7713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  <w:style w:type="table" w:styleId="a6">
    <w:name w:val="Table Grid"/>
    <w:basedOn w:val="a1"/>
    <w:uiPriority w:val="59"/>
    <w:rsid w:val="007964C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C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  <w:style w:type="table" w:styleId="a6">
    <w:name w:val="Table Grid"/>
    <w:basedOn w:val="a1"/>
    <w:uiPriority w:val="59"/>
    <w:rsid w:val="007964C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C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36</cp:revision>
  <cp:lastPrinted>2023-11-08T10:54:00Z</cp:lastPrinted>
  <dcterms:created xsi:type="dcterms:W3CDTF">2019-02-05T06:10:00Z</dcterms:created>
  <dcterms:modified xsi:type="dcterms:W3CDTF">2023-12-25T12:58:00Z</dcterms:modified>
</cp:coreProperties>
</file>