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8B" w:rsidRDefault="00934F8B" w:rsidP="00F63B9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8B">
        <w:rPr>
          <w:rFonts w:ascii="Times New Roman" w:eastAsia="Times New Roman" w:hAnsi="Times New Roman" w:cs="Times New Roman"/>
          <w:b/>
          <w:bCs/>
          <w:caps/>
          <w:noProof/>
          <w:sz w:val="27"/>
          <w:szCs w:val="24"/>
          <w:lang w:eastAsia="ru-RU"/>
        </w:rPr>
        <w:drawing>
          <wp:inline distT="0" distB="0" distL="0" distR="0" wp14:anchorId="4498F7B5" wp14:editId="3B63B0D9">
            <wp:extent cx="381635" cy="474345"/>
            <wp:effectExtent l="0" t="0" r="0" b="1905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98" w:rsidRPr="00F63B98" w:rsidRDefault="00EE5CCC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КИЕВСКОГО СЕЛЬСКОГО ПОСЕЛЕНИЯ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КРЫМСКОГО РАЙОНА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B98" w:rsidRPr="00F63B98" w:rsidRDefault="00EE5CCC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</w:t>
      </w:r>
      <w:r w:rsidR="00F63B98" w:rsidRPr="00F63B98">
        <w:rPr>
          <w:rFonts w:ascii="Times New Roman" w:eastAsia="Calibri" w:hAnsi="Times New Roman" w:cs="Times New Roman"/>
          <w:b/>
          <w:sz w:val="28"/>
          <w:szCs w:val="28"/>
        </w:rPr>
        <w:t>ЕНИЕ</w:t>
      </w:r>
    </w:p>
    <w:p w:rsidR="00F63B98" w:rsidRPr="00F63B98" w:rsidRDefault="00F63B98" w:rsidP="00F63B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34F8B">
        <w:rPr>
          <w:rFonts w:ascii="Times New Roman" w:eastAsia="Calibri" w:hAnsi="Times New Roman" w:cs="Times New Roman"/>
          <w:sz w:val="24"/>
          <w:szCs w:val="24"/>
        </w:rPr>
        <w:t>20.12</w:t>
      </w:r>
      <w:r w:rsidR="003D5A70">
        <w:rPr>
          <w:rFonts w:ascii="Times New Roman" w:eastAsia="Calibri" w:hAnsi="Times New Roman" w:cs="Times New Roman"/>
          <w:sz w:val="24"/>
          <w:szCs w:val="24"/>
        </w:rPr>
        <w:t>.2023</w:t>
      </w:r>
      <w:r w:rsidR="007E3E1E">
        <w:rPr>
          <w:rFonts w:ascii="Times New Roman" w:eastAsia="Calibri" w:hAnsi="Times New Roman" w:cs="Times New Roman"/>
          <w:sz w:val="24"/>
          <w:szCs w:val="24"/>
        </w:rPr>
        <w:t>г</w:t>
      </w: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84D">
        <w:rPr>
          <w:rFonts w:ascii="Times New Roman" w:eastAsia="Calibri" w:hAnsi="Times New Roman" w:cs="Times New Roman"/>
          <w:sz w:val="24"/>
          <w:szCs w:val="24"/>
        </w:rPr>
        <w:t xml:space="preserve">                          № 3</w:t>
      </w:r>
      <w:bookmarkStart w:id="0" w:name="_GoBack"/>
      <w:bookmarkEnd w:id="0"/>
      <w:r w:rsidR="00934F8B">
        <w:rPr>
          <w:rFonts w:ascii="Times New Roman" w:eastAsia="Calibri" w:hAnsi="Times New Roman" w:cs="Times New Roman"/>
          <w:sz w:val="24"/>
          <w:szCs w:val="24"/>
        </w:rPr>
        <w:t>94</w:t>
      </w:r>
    </w:p>
    <w:p w:rsidR="00F63B98" w:rsidRDefault="00F63B98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>село Киевское</w:t>
      </w:r>
    </w:p>
    <w:p w:rsidR="00002D62" w:rsidRDefault="00002D62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5022" w:rsidRDefault="00545022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B3A" w:rsidRDefault="00933B3A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5022" w:rsidRPr="00545022" w:rsidRDefault="00545022" w:rsidP="005450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45022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Об утверждении Положения о присвоении </w:t>
      </w:r>
      <w:proofErr w:type="gramStart"/>
      <w:r w:rsidRPr="00545022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муниципальным</w:t>
      </w:r>
      <w:proofErr w:type="gramEnd"/>
    </w:p>
    <w:p w:rsidR="00545022" w:rsidRPr="00545022" w:rsidRDefault="00545022" w:rsidP="005450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45022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учреждениям </w:t>
      </w:r>
      <w:r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Киевского сельского поселения Крымского района</w:t>
      </w:r>
      <w:r w:rsidRPr="00545022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имен</w:t>
      </w:r>
    </w:p>
    <w:p w:rsidR="00545022" w:rsidRPr="00545022" w:rsidRDefault="00545022" w:rsidP="005450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45022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военнослужащих - участников боевых действий, в том числе погибших</w:t>
      </w:r>
    </w:p>
    <w:p w:rsidR="00545022" w:rsidRDefault="00545022" w:rsidP="005450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45022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при исполнении воинского долга</w:t>
      </w:r>
    </w:p>
    <w:p w:rsidR="00545022" w:rsidRDefault="00545022" w:rsidP="005450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933B3A" w:rsidRPr="00545022" w:rsidRDefault="00933B3A" w:rsidP="005450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45022" w:rsidRPr="00934F8B" w:rsidRDefault="00545022" w:rsidP="00AD4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54502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целях увековечения памяти военнослужащих, погибших при</w:t>
      </w:r>
      <w:r w:rsidR="00933B3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54502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исполнении воинского долга, гражданско-патриотического воспитания</w:t>
      </w:r>
      <w:r w:rsidR="00933B3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54502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граждан, в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соответствии Федеральным законом от </w:t>
      </w:r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6 октября 2003 года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№ 131-ФЗ «Об</w:t>
      </w:r>
      <w:r w:rsidR="00933B3A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933B3A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Федерации», руководствуясь Уставом </w:t>
      </w:r>
      <w:r w:rsidR="00933B3A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Киевского сельского поселения Крымского района</w:t>
      </w:r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 w:rsidR="00933B3A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proofErr w:type="gramStart"/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</w:t>
      </w:r>
      <w:proofErr w:type="gramEnd"/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</w:t>
      </w:r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</w:t>
      </w:r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</w:t>
      </w:r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а</w:t>
      </w:r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</w:t>
      </w:r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</w:t>
      </w:r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</w:t>
      </w:r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л</w:t>
      </w:r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я</w:t>
      </w:r>
      <w:r w:rsidR="00484F21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ю:</w:t>
      </w:r>
    </w:p>
    <w:p w:rsidR="005C620B" w:rsidRPr="00934F8B" w:rsidRDefault="00545022" w:rsidP="00AD4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 Утвердить Положение о присвоении муниципальным учреждениям</w:t>
      </w:r>
      <w:r w:rsidR="00933B3A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Киевского сельского поселения Крымского района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имен военнослужащих -</w:t>
      </w:r>
      <w:r w:rsidR="00933B3A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участников боевых действий, в том числе погибших при исполнении</w:t>
      </w:r>
      <w:r w:rsidR="00933B3A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воинского долга </w:t>
      </w:r>
      <w:r w:rsidR="00AF4A02" w:rsidRPr="00934F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(приложение). </w:t>
      </w:r>
    </w:p>
    <w:p w:rsidR="00AF4A02" w:rsidRPr="00EE5CCC" w:rsidRDefault="00AF4A02" w:rsidP="00AD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администрации Киевского сельского поселения Крымского района </w:t>
      </w:r>
      <w:proofErr w:type="spellStart"/>
      <w:r w:rsidRPr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FB08E7" w:rsidRPr="00EE5CCC" w:rsidRDefault="00FB08E7" w:rsidP="00AD4029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EE5CCC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3. Решение вступает в силу после официального обнародования. </w:t>
      </w:r>
    </w:p>
    <w:p w:rsidR="00FB08E7" w:rsidRDefault="00FB08E7" w:rsidP="00FB0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22" w:rsidRPr="00EE5CCC" w:rsidRDefault="00545022" w:rsidP="00FB0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8E7" w:rsidRPr="00EE5CCC" w:rsidRDefault="00FB08E7" w:rsidP="00FB0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B08E7" w:rsidRPr="00EE5CCC" w:rsidRDefault="00FB08E7" w:rsidP="00FB0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FB08E7" w:rsidRPr="00EE5CCC" w:rsidRDefault="00FB08E7" w:rsidP="00FB0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                                                                Б.С.Шатун</w:t>
      </w:r>
    </w:p>
    <w:p w:rsidR="00FB08E7" w:rsidRPr="00FB08E7" w:rsidRDefault="00FB08E7" w:rsidP="00FB08E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E7" w:rsidRPr="00FB08E7" w:rsidRDefault="00FB08E7" w:rsidP="00EE5C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E7" w:rsidRPr="00FB08E7" w:rsidRDefault="00FB08E7" w:rsidP="00EE5C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E7" w:rsidRPr="00FB08E7" w:rsidRDefault="00FB08E7" w:rsidP="00EE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FB08E7" w:rsidRPr="00FB08E7" w:rsidTr="00FB08E7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8E7" w:rsidRDefault="00FB08E7" w:rsidP="00EE5CCC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6E6" w:rsidRDefault="00DB26E6" w:rsidP="00EE5CCC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6E6" w:rsidRPr="00FB08E7" w:rsidRDefault="00DB26E6" w:rsidP="00EE5CCC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3B3A" w:rsidRDefault="00933B3A" w:rsidP="00E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3A" w:rsidRDefault="00933B3A" w:rsidP="00E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6E6" w:rsidRDefault="00DB26E6" w:rsidP="00E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7" w:rsidRPr="00FB08E7" w:rsidRDefault="00EE5CCC" w:rsidP="00E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</w:t>
            </w:r>
            <w:r w:rsidR="00FB08E7"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FB08E7" w:rsidRPr="00FB08E7" w:rsidRDefault="00FB08E7" w:rsidP="00E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постановленною</w:t>
            </w:r>
            <w:proofErr w:type="gramEnd"/>
            <w:r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EE5CCC" w:rsidRDefault="00EE5CCC" w:rsidP="00E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Киевского</w:t>
            </w:r>
            <w:r w:rsidR="00FB08E7"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FB08E7" w:rsidRPr="00FB08E7" w:rsidRDefault="00FB08E7" w:rsidP="00E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Крымского района</w:t>
            </w:r>
          </w:p>
          <w:p w:rsidR="00FB08E7" w:rsidRPr="00FB08E7" w:rsidRDefault="00934F8B" w:rsidP="00EE5CCC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20.12.2023г.  № 394</w:t>
            </w:r>
          </w:p>
        </w:tc>
      </w:tr>
    </w:tbl>
    <w:p w:rsidR="00FB08E7" w:rsidRPr="00FB08E7" w:rsidRDefault="00FB08E7" w:rsidP="00EE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E7" w:rsidRPr="00FB08E7" w:rsidRDefault="00FB08E7" w:rsidP="00EE5C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22" w:rsidRPr="00545022" w:rsidRDefault="00545022" w:rsidP="005450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45022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ПОЛОЖЕНИЕ</w:t>
      </w:r>
    </w:p>
    <w:p w:rsidR="00545022" w:rsidRPr="00545022" w:rsidRDefault="00545022" w:rsidP="005450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45022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о присвоении муниципальным учреждениям Киевского сельского поселения Крымского района</w:t>
      </w:r>
      <w:r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</w:t>
      </w:r>
      <w:r w:rsidRPr="00545022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имен военнослужащих - участников боевых</w:t>
      </w:r>
    </w:p>
    <w:p w:rsidR="00545022" w:rsidRDefault="00545022" w:rsidP="005450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45022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действий,</w:t>
      </w:r>
      <w:r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</w:t>
      </w:r>
      <w:r w:rsidRPr="00545022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в том числе погибших при исполнении воинского долга</w:t>
      </w:r>
    </w:p>
    <w:p w:rsidR="00545022" w:rsidRPr="00545022" w:rsidRDefault="00545022" w:rsidP="005450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</w:pPr>
      <w:r w:rsidRPr="0094414B"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  <w:t>1. Общие положения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1.1. </w:t>
      </w:r>
      <w:proofErr w:type="gramStart"/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Настоящее Положение о присвоении муниципальным учреждениям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933B3A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имен военнослужащих -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участников боевых действий, в том числе погибших при исполнении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воинского долга (далее - Положение) определяет порядок присвоения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муниципальным учреждениям </w:t>
      </w:r>
      <w:r w:rsidR="00933B3A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(далее -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учреждения) имен военнослужащих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–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участников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боевых действий, в том числе погибших при исполнении воинского долга.</w:t>
      </w:r>
      <w:proofErr w:type="gramEnd"/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1.2. Для целей настоящего Положения используются следующие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понятия и термины: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1) муниципальные учреждения – учреждения, предприятия</w:t>
      </w:r>
      <w:r w:rsidR="00933B3A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созданные</w:t>
      </w:r>
      <w:r w:rsidR="0081739C" w:rsidRPr="0094414B">
        <w:t xml:space="preserve"> </w:t>
      </w:r>
      <w:r w:rsidR="00933B3A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Киевским сельским поселением Крымского района;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2) отраслевое структурное подразделение - структурное подразделение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администрации </w:t>
      </w:r>
      <w:r w:rsidR="00933B3A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Киевского сельского поселения Крымского района,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осуществляющее функции и полномочия собственника имущества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(учредителя) учреждения или осуществляющее координацию деятельности в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сфере, соответствующей сфере деятельности вновь создаваемого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учреждения;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proofErr w:type="gramStart"/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3) военнослужащие – военнослужащие (лица, проходящие военную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службу по контракту или военную службу по призыву в соответствии с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Федеральным законом от 28 марта 1998 года № 53-ФЗ «О воинской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обязанности и военной службе»), сотрудники федеральных органов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исполнительной власти и федеральных государственных органов, в которых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федеральным законодательством предусмотрена военная служба, сотрудники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органов внутренних дел Российской Федерации, Федеральной службы войск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национальной гвардии Российской Федерации</w:t>
      </w:r>
      <w:proofErr w:type="gramEnd"/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, </w:t>
      </w:r>
      <w:proofErr w:type="gramStart"/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граждане, проходящие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военную службу по мобилизации в Вооруженных Силах Российской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Федерации, граждане, пребывающие в добровольческих формированиях в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соответствии с контрактом о добровольном содействии в выполнении задач,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возложенных на Вооруженные Силы Российской Федерации, принимающие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(принимавшие) участие в специальной военной операции на территориях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Украины, Донецкой Народной Республики, Луганской Народной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Республики, Запорожской области и Херсонской области, выполнявшие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специальные задачи на территории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>Сирийской Арабской</w:t>
      </w:r>
      <w:proofErr w:type="gramEnd"/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proofErr w:type="gramStart"/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Республики, задачи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условиях вооруженного конфликта в Чеченской Республике и на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прилегающих к ней территориях Российской Федерации, отнесенных к зоне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вооруженного конфликта, участники боевых действий в Афганистане, в том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числе погибшие (умершие) при исполнении обязанностей военной службы, -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уроженцы</w:t>
      </w:r>
      <w:r w:rsidR="0081739C" w:rsidRPr="0094414B">
        <w:t xml:space="preserve">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Киевского сельского поселения Крымского района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или граждане,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проживающие (проживавшие) на территории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Киевского сельского поселения Крымского района.</w:t>
      </w:r>
      <w:proofErr w:type="gramEnd"/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1.3. Не допускается переименование учреждений, которым уже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присвоено имя военнослужащего или лица, имеющего особые заслуги перед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государством, Краснодарским краем или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Киевским сельским поселением Крымского района.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1.4. Присвоение учреждениям имен военнослужащих может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производиться как при их жизни, так и посмертно.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Прижизненное присвоение учреждению имени военнослужащего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допускается только с письменного согласия такого военнослужащего.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Присвоение учреждению имени военнослужащего посмертно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допускается только с письменного согласия родителей, совершеннолетних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детей, супруга (супруги) такого лица, если таковые имеются, на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использование имени в наименовании учреждения.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1.5. Присвоение имени военнослужащего учреждению осуществляется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постановлением администрации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Киевского сельского поселения Крымского района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1.6. Инициаторами присвоения учреждениям имен военнослужащих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могут выступать граждане, юридические лица независимо от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организационно-правовых форм и форм собственности, трудовые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коллективы, единоличные или коллегиальные органы управления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соответствующих организаций, государственные органы, органы местного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самоуправления, общественные объединения (далее - инициатор).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</w:pPr>
      <w:r w:rsidRPr="0094414B"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  <w:t>2. Порядок представления и рассмотрения документов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</w:pPr>
      <w:r w:rsidRPr="0094414B"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  <w:t>на присвоение организациям имен военнослужащих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2.1. Для принятия решения о присвоении учреждению имени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военнослужащего инициатор направляет в администрацию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либо отраслевое структурное подразделение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инициативное письмо.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2.2. К инициативному письму прилагаются следующие документы: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1) пояснительная записка, содержащая краткие сведения об учреждении;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сведения о лице, чье имя предлагается присвоить учреждению, его заслуги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перед государством,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Киевским сельским поселением Крымского района,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перечень государственных наград (при наличии), указание, существуют ли на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территории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организации,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носящие то же имя;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2) выписка из протокола собрания трудового коллектива или решения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коллегиального органа управления учреждения (при переименовании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учреждения);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3) биографическая справка о военнослужащем с указанием его фамилии,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имени и отчества (при наличии), даты и места рождения, иных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биографических данных;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>4) копии устава и свидетельства о государственной регистрации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учреждения либо выписка из Единого государственного реестра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юридических лиц (при переименовании учреждения);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5) письменное согласие лица, о присвоении имени которого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направляется ходатайство, а в случае, если имя присваивается посмертно,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письменное согласие всех лиц, указанных в абзаце третьем пункта 1.4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настоящего Положения, на использование имени в наименовании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учреждения.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2.3. Инициативное письмо, указанное в пункте 2.2 настоящего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Положения, согласовывается соответственно с территориальным органом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Министерства обороны Российской Федерации (военным комиссариатом),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территориальным органом федерального органа исполнительной власти,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федерального государственного органа, в которых федеральным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законодательством предусмотрена военная служба, органа внутренних дел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Российской Федерации, Федеральной службы войск национальной гвардии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Российской Федерации.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Администрация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либо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отраслевое структурное подразделение в течение 5 рабочих дней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обеспечивает направление инициативного письма на согласование,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предусмотренное настоящим пунктом.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2.4. Отраслевое структурное подразделение после получения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согласования органов, указанных в пункте 2.3 настоящего Положения, в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течение 5 рабочих дней направляет в администрацию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ходатайство о присвоении учреждению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имени военнослужащего с приложением документов, указанных в пункте 2.2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настоящего Положения.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2.5. В течение 5 рабочих дней со дня поступления ходатайства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отраслевого структурного подразделения либо получения администрацией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Киевского сельского поселения Крымского района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согласования органов,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указанных в пункте 2.3 настоящего Положения, разрабатывается проект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постановления администрации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Киевского сельского поселения Крымского района,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соответствии с которым учреждению присваивается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имя военнослужащего.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2.6. Отказ в присвоении учреждению имени военнослужащего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допускается в случае несоблюдения требований, установленных настоящим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Положением.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</w:pPr>
      <w:r w:rsidRPr="0094414B"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  <w:t>3. Заключительные положения</w:t>
      </w:r>
    </w:p>
    <w:p w:rsidR="00545022" w:rsidRPr="0094414B" w:rsidRDefault="00545022" w:rsidP="00817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3.1. После принятия постановления администрации 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Киевского сельского поселения Крымского района,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соответствии с которым учреждению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присваивается имя военнослужащего, присвоенное имя включается в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наименование учреждения, в том числе путем переименования учреждения с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внесением изменений в учредительные документы, печати, штампы,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официальные бланки, вывески.</w:t>
      </w:r>
    </w:p>
    <w:p w:rsidR="00545022" w:rsidRPr="0094414B" w:rsidRDefault="00545022" w:rsidP="00AD40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3.2. В честь присвоения имени военнослужащего учреждению на фасаде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или внутри здания, в котором расположено учреждение, может быть</w:t>
      </w:r>
      <w:r w:rsidR="0081739C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размещена мемориальная доска в соответствии с муниципальными</w:t>
      </w:r>
      <w:r w:rsidR="00AD4029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правовыми актами</w:t>
      </w:r>
      <w:r w:rsidR="00AD4029" w:rsidRPr="009441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Киевского сельского поселения Крымского района.</w:t>
      </w:r>
    </w:p>
    <w:p w:rsidR="00545022" w:rsidRPr="00545022" w:rsidRDefault="00545022" w:rsidP="00545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5022" w:rsidRPr="00545022" w:rsidRDefault="00545022" w:rsidP="005450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B08E7" w:rsidRPr="00E92E07" w:rsidSect="00AC6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D47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3113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02D62"/>
    <w:rsid w:val="00006DD6"/>
    <w:rsid w:val="00094D7B"/>
    <w:rsid w:val="001C717A"/>
    <w:rsid w:val="001E1282"/>
    <w:rsid w:val="001F6EF8"/>
    <w:rsid w:val="00235F3A"/>
    <w:rsid w:val="002B6F92"/>
    <w:rsid w:val="002E72C1"/>
    <w:rsid w:val="00311CBA"/>
    <w:rsid w:val="003D5A70"/>
    <w:rsid w:val="00411410"/>
    <w:rsid w:val="0044341C"/>
    <w:rsid w:val="00484F21"/>
    <w:rsid w:val="00497BF7"/>
    <w:rsid w:val="004B3AB8"/>
    <w:rsid w:val="004F6E10"/>
    <w:rsid w:val="00545022"/>
    <w:rsid w:val="00580074"/>
    <w:rsid w:val="005C620B"/>
    <w:rsid w:val="0066025D"/>
    <w:rsid w:val="006B66C9"/>
    <w:rsid w:val="006F0B65"/>
    <w:rsid w:val="007359B7"/>
    <w:rsid w:val="007510DA"/>
    <w:rsid w:val="007964C9"/>
    <w:rsid w:val="007E3E1E"/>
    <w:rsid w:val="007E6DF9"/>
    <w:rsid w:val="00816387"/>
    <w:rsid w:val="0081739C"/>
    <w:rsid w:val="00825560"/>
    <w:rsid w:val="00876ED7"/>
    <w:rsid w:val="008A346E"/>
    <w:rsid w:val="008A4AD6"/>
    <w:rsid w:val="008C47C4"/>
    <w:rsid w:val="008D2E57"/>
    <w:rsid w:val="00933B3A"/>
    <w:rsid w:val="00934F8B"/>
    <w:rsid w:val="0094414B"/>
    <w:rsid w:val="00A12C5F"/>
    <w:rsid w:val="00AC5C1F"/>
    <w:rsid w:val="00AD063C"/>
    <w:rsid w:val="00AD4029"/>
    <w:rsid w:val="00AF4A02"/>
    <w:rsid w:val="00BA36C6"/>
    <w:rsid w:val="00C10141"/>
    <w:rsid w:val="00C80861"/>
    <w:rsid w:val="00C84F93"/>
    <w:rsid w:val="00C87C2C"/>
    <w:rsid w:val="00D31390"/>
    <w:rsid w:val="00D53EC8"/>
    <w:rsid w:val="00DB26E6"/>
    <w:rsid w:val="00DF61D4"/>
    <w:rsid w:val="00E345F6"/>
    <w:rsid w:val="00E846FB"/>
    <w:rsid w:val="00E92E07"/>
    <w:rsid w:val="00ED3C3D"/>
    <w:rsid w:val="00ED3D35"/>
    <w:rsid w:val="00EE5CCC"/>
    <w:rsid w:val="00F12E3D"/>
    <w:rsid w:val="00F63B98"/>
    <w:rsid w:val="00F945D1"/>
    <w:rsid w:val="00FA34B1"/>
    <w:rsid w:val="00FB08E7"/>
    <w:rsid w:val="00FB7713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C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C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Пользователь</cp:lastModifiedBy>
  <cp:revision>36</cp:revision>
  <cp:lastPrinted>2023-11-08T10:54:00Z</cp:lastPrinted>
  <dcterms:created xsi:type="dcterms:W3CDTF">2019-02-05T06:10:00Z</dcterms:created>
  <dcterms:modified xsi:type="dcterms:W3CDTF">2023-12-25T12:58:00Z</dcterms:modified>
</cp:coreProperties>
</file>