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0E" w:rsidRDefault="0005270E" w:rsidP="006A7EF0">
      <w:pPr>
        <w:pStyle w:val="1"/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5920" cy="474345"/>
            <wp:effectExtent l="0" t="0" r="5080" b="1905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05270E">
        <w:rPr>
          <w:rFonts w:ascii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7205B7" w:rsidP="0005270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от  14.0</w:t>
      </w:r>
      <w:r w:rsidR="005B0F49"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.2022</w:t>
      </w:r>
      <w:r w:rsidR="0005270E" w:rsidRPr="0005270E">
        <w:rPr>
          <w:rFonts w:ascii="Times New Roman" w:hAnsi="Times New Roman" w:cs="Times New Roman"/>
          <w:lang w:eastAsia="zh-CN"/>
        </w:rPr>
        <w:t>г.</w:t>
      </w:r>
      <w:r w:rsidR="0005270E" w:rsidRPr="0005270E">
        <w:rPr>
          <w:rFonts w:ascii="Times New Roman" w:hAnsi="Times New Roman" w:cs="Times New Roman"/>
          <w:lang w:eastAsia="zh-CN"/>
        </w:rPr>
        <w:tab/>
        <w:t xml:space="preserve">                                                        </w:t>
      </w:r>
      <w:r w:rsidR="00320416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                      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 xml:space="preserve"> №  40</w:t>
      </w:r>
    </w:p>
    <w:p w:rsidR="0005270E" w:rsidRPr="007205B7" w:rsidRDefault="0005270E" w:rsidP="007205B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zh-CN"/>
        </w:rPr>
      </w:pPr>
      <w:r w:rsidRPr="0005270E">
        <w:rPr>
          <w:rFonts w:ascii="Times New Roman" w:hAnsi="Times New Roman" w:cs="Times New Roman"/>
          <w:lang w:eastAsia="zh-CN"/>
        </w:rPr>
        <w:t xml:space="preserve">                                                            село Киевское</w:t>
      </w:r>
    </w:p>
    <w:p w:rsidR="006375D3" w:rsidRPr="007205B7" w:rsidRDefault="006375D3" w:rsidP="007205B7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05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Руководство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6375D3" w:rsidRPr="007205B7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75D3" w:rsidRPr="007205B7" w:rsidRDefault="006375D3" w:rsidP="006375D3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proofErr w:type="gramStart"/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В соответствии с пунктом 2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пунктом 5 части 3 статьи 46 Федерального закона от 31 июля 2020 года №248-ФЗ «О государственном контроле (надзоре) и муниципальном контроле в Российской Федерации», </w:t>
      </w:r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>Федеральным законом</w:t>
      </w:r>
      <w:proofErr w:type="gramEnd"/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</w:t>
      </w:r>
      <w:proofErr w:type="gramStart"/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от 06 октября 2003 года № 131-ФЗ «Об общих принципах организации местного самоуправления в Российской Федерации», </w:t>
      </w:r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транспорте, городском наземном электрическом транспорте и</w:t>
      </w:r>
      <w:proofErr w:type="gramEnd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дорожном хозяйстве на территории  Киевского сельского поселения Крымского района,  </w:t>
      </w:r>
      <w:proofErr w:type="gramStart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ю:</w:t>
      </w:r>
    </w:p>
    <w:p w:rsidR="006375D3" w:rsidRPr="007205B7" w:rsidRDefault="006375D3" w:rsidP="006375D3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1.Утвердить руководство по соблюдению обязательных требований при осуществлении муниципального контроля </w:t>
      </w:r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proofErr w:type="gramEnd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территории  Киевского сельского поселения Крымского района (приложение).</w:t>
      </w:r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</w:t>
      </w:r>
    </w:p>
    <w:p w:rsidR="006375D3" w:rsidRPr="007205B7" w:rsidRDefault="006375D3" w:rsidP="006375D3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>2. </w:t>
      </w:r>
      <w:r w:rsidR="007205B7"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7205B7"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>З.А.Гавриловой</w:t>
      </w:r>
      <w:proofErr w:type="spellEnd"/>
      <w:r w:rsidR="007205B7" w:rsidRPr="007205B7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</w:t>
      </w:r>
      <w:r w:rsidR="007205B7"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6375D3" w:rsidRPr="007205B7" w:rsidRDefault="006375D3" w:rsidP="006375D3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3. </w:t>
      </w:r>
      <w:proofErr w:type="gramStart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6375D3" w:rsidRPr="007205B7" w:rsidRDefault="006375D3" w:rsidP="006375D3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05B7">
        <w:rPr>
          <w:rFonts w:ascii="Times New Roman" w:eastAsiaTheme="minorHAnsi" w:hAnsi="Times New Roman" w:cs="Times New Roman"/>
          <w:sz w:val="26"/>
          <w:szCs w:val="26"/>
          <w:lang w:eastAsia="en-US"/>
        </w:rPr>
        <w:t>4. Постановление вступает в силу со дня обнародования.</w:t>
      </w:r>
    </w:p>
    <w:p w:rsidR="0005270E" w:rsidRPr="007205B7" w:rsidRDefault="0005270E" w:rsidP="0005270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5270E" w:rsidRPr="007205B7" w:rsidRDefault="0005270E" w:rsidP="0005270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205B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7205B7">
        <w:rPr>
          <w:rFonts w:ascii="Times New Roman" w:hAnsi="Times New Roman" w:cs="Times New Roman"/>
          <w:sz w:val="26"/>
          <w:szCs w:val="26"/>
        </w:rPr>
        <w:t>Киевского</w:t>
      </w:r>
      <w:proofErr w:type="gramEnd"/>
      <w:r w:rsidRPr="007205B7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A7EF0" w:rsidRPr="007205B7" w:rsidRDefault="0005270E" w:rsidP="00DC1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205B7">
        <w:rPr>
          <w:rFonts w:ascii="Times New Roman" w:hAnsi="Times New Roman" w:cs="Times New Roman"/>
          <w:sz w:val="26"/>
          <w:szCs w:val="26"/>
        </w:rPr>
        <w:t>поселения Крымского района</w:t>
      </w:r>
      <w:r w:rsidR="00DC1DB9" w:rsidRPr="007205B7">
        <w:rPr>
          <w:rFonts w:ascii="Times New Roman" w:hAnsi="Times New Roman" w:cs="Times New Roman"/>
          <w:sz w:val="26"/>
          <w:szCs w:val="26"/>
        </w:rPr>
        <w:tab/>
      </w:r>
      <w:r w:rsidR="00DC1DB9" w:rsidRPr="007205B7">
        <w:rPr>
          <w:rFonts w:ascii="Times New Roman" w:hAnsi="Times New Roman" w:cs="Times New Roman"/>
          <w:sz w:val="26"/>
          <w:szCs w:val="26"/>
        </w:rPr>
        <w:tab/>
      </w:r>
      <w:r w:rsidR="00DC1DB9" w:rsidRPr="007205B7">
        <w:rPr>
          <w:rFonts w:ascii="Times New Roman" w:hAnsi="Times New Roman" w:cs="Times New Roman"/>
          <w:sz w:val="26"/>
          <w:szCs w:val="26"/>
        </w:rPr>
        <w:tab/>
      </w:r>
      <w:r w:rsidR="00DC1DB9" w:rsidRPr="007205B7">
        <w:rPr>
          <w:rFonts w:ascii="Times New Roman" w:hAnsi="Times New Roman" w:cs="Times New Roman"/>
          <w:sz w:val="26"/>
          <w:szCs w:val="26"/>
        </w:rPr>
        <w:tab/>
      </w:r>
      <w:r w:rsidR="00DC1DB9" w:rsidRPr="007205B7">
        <w:rPr>
          <w:rFonts w:ascii="Times New Roman" w:hAnsi="Times New Roman" w:cs="Times New Roman"/>
          <w:sz w:val="26"/>
          <w:szCs w:val="26"/>
        </w:rPr>
        <w:tab/>
      </w:r>
      <w:r w:rsidR="00DC1DB9" w:rsidRPr="007205B7">
        <w:rPr>
          <w:rFonts w:ascii="Times New Roman" w:hAnsi="Times New Roman" w:cs="Times New Roman"/>
          <w:sz w:val="26"/>
          <w:szCs w:val="26"/>
        </w:rPr>
        <w:tab/>
        <w:t>Б.С.Шатун</w:t>
      </w:r>
      <w:bookmarkStart w:id="0" w:name="_GoBack"/>
      <w:bookmarkEnd w:id="0"/>
      <w:r w:rsidRPr="009562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5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6256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6A7EF0" w:rsidTr="00927A8B">
        <w:tc>
          <w:tcPr>
            <w:tcW w:w="4924" w:type="dxa"/>
          </w:tcPr>
          <w:p w:rsidR="006A7EF0" w:rsidRDefault="006A7EF0" w:rsidP="00927A8B">
            <w:pPr>
              <w:ind w:firstLine="0"/>
            </w:pPr>
          </w:p>
        </w:tc>
        <w:tc>
          <w:tcPr>
            <w:tcW w:w="4924" w:type="dxa"/>
          </w:tcPr>
          <w:p w:rsidR="006A7EF0" w:rsidRDefault="006A7EF0" w:rsidP="00927A8B">
            <w:pPr>
              <w:ind w:firstLine="0"/>
            </w:pPr>
            <w:r>
              <w:t>ПРИЛОЖЕНИЕ</w:t>
            </w:r>
          </w:p>
          <w:p w:rsidR="006A7EF0" w:rsidRDefault="006A7EF0" w:rsidP="00927A8B">
            <w:pPr>
              <w:ind w:firstLine="0"/>
            </w:pPr>
            <w:r>
              <w:t>к постановлению администрации</w:t>
            </w:r>
          </w:p>
          <w:p w:rsidR="006A7EF0" w:rsidRDefault="00DC1DB9" w:rsidP="00927A8B">
            <w:pPr>
              <w:ind w:firstLine="0"/>
            </w:pPr>
            <w:r>
              <w:t>Киевского</w:t>
            </w:r>
            <w:r w:rsidR="006A7EF0">
              <w:t xml:space="preserve"> сельского поселения </w:t>
            </w:r>
          </w:p>
          <w:p w:rsidR="006A7EF0" w:rsidRDefault="006A7EF0" w:rsidP="00927A8B">
            <w:pPr>
              <w:ind w:firstLine="0"/>
            </w:pPr>
            <w:r>
              <w:t>Крымского района</w:t>
            </w:r>
          </w:p>
          <w:p w:rsidR="006A7EF0" w:rsidRDefault="007205B7" w:rsidP="00927A8B">
            <w:pPr>
              <w:ind w:firstLine="0"/>
            </w:pPr>
            <w:r>
              <w:t>от 14.02.2022г.   № 40</w:t>
            </w:r>
          </w:p>
        </w:tc>
      </w:tr>
    </w:tbl>
    <w:p w:rsidR="006A7EF0" w:rsidRDefault="006A7EF0" w:rsidP="006A7EF0"/>
    <w:p w:rsidR="006A7EF0" w:rsidRDefault="006A7EF0" w:rsidP="00DC1DB9">
      <w:pPr>
        <w:ind w:firstLine="0"/>
      </w:pPr>
    </w:p>
    <w:p w:rsidR="006375D3" w:rsidRPr="006375D3" w:rsidRDefault="006375D3" w:rsidP="006375D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282828"/>
        </w:rPr>
      </w:pPr>
      <w:r w:rsidRPr="006375D3">
        <w:rPr>
          <w:rFonts w:ascii="Times New Roman" w:eastAsia="Times New Roman" w:hAnsi="Times New Roman" w:cs="Times New Roman"/>
          <w:b/>
          <w:color w:val="282828"/>
        </w:rPr>
        <w:t xml:space="preserve">Руководство по соблюдению обязательных требований </w:t>
      </w:r>
    </w:p>
    <w:p w:rsidR="006375D3" w:rsidRPr="006375D3" w:rsidRDefault="006375D3" w:rsidP="006375D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375D3">
        <w:rPr>
          <w:rFonts w:ascii="Times New Roman" w:eastAsia="Times New Roman" w:hAnsi="Times New Roman" w:cs="Times New Roman"/>
          <w:b/>
          <w:color w:val="282828"/>
        </w:rPr>
        <w:t xml:space="preserve">при осуществлении муниципального контроля </w:t>
      </w:r>
      <w:r w:rsidRPr="006375D3">
        <w:rPr>
          <w:rFonts w:ascii="Times New Roman" w:eastAsiaTheme="minorHAnsi" w:hAnsi="Times New Roman" w:cs="Times New Roman"/>
          <w:b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6375D3" w:rsidRPr="006375D3" w:rsidRDefault="006375D3" w:rsidP="006375D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282828"/>
        </w:rPr>
      </w:pPr>
      <w:r w:rsidRPr="006375D3">
        <w:rPr>
          <w:rFonts w:ascii="Times New Roman" w:eastAsiaTheme="minorHAnsi" w:hAnsi="Times New Roman" w:cs="Times New Roman"/>
          <w:b/>
          <w:lang w:eastAsia="en-US"/>
        </w:rPr>
        <w:t>на территории  Киевского сельского поселения Крымского района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375D3">
        <w:rPr>
          <w:rFonts w:ascii="Times New Roman" w:eastAsiaTheme="minorHAnsi" w:hAnsi="Times New Roman" w:cs="Times New Roman"/>
          <w:lang w:eastAsia="en-US"/>
        </w:rPr>
        <w:t>1.Настоящее руководство разработано в соответствии с пунктом 5 части 3 статьи 46 Федерального закона от 31.07.2020 года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</w:t>
      </w:r>
      <w:proofErr w:type="gramEnd"/>
      <w:r w:rsidRPr="006375D3">
        <w:rPr>
          <w:rFonts w:ascii="Times New Roman" w:eastAsiaTheme="minorHAnsi" w:hAnsi="Times New Roman" w:cs="Times New Roman"/>
          <w:lang w:eastAsia="en-US"/>
        </w:rPr>
        <w:t xml:space="preserve"> орган местного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Киевского сельского поселения Крымского района.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Киевского сельского поселения Крымского района осуществляется Администрацией поселения   (далее - Администрация).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 xml:space="preserve">  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2. Предметом муниципального контроля является соблюдение юридическими лицами, индивидуальными предпринимателями обязательных требований: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 в области автомобильных дорог и дорожной деятельности, установленных в отношении автомобильных дорог местного значения: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 xml:space="preserve"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3. Объектами муниципального контроля являются: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 деятельность по использованию полос отвода и (или) придорожных полос автомобильных дорог общего пользования местного значения в границах населенных пунктов Киевского сельского поселения Крымского района;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 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границах населенных пунктов Киевского сельского поселения Крымского района.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 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 xml:space="preserve">4. Муниципальный контроль осуществляется в виде проведения профилактических мероприятий и обеспечивается  посредством сбора, обработки, анализа и учета сведений об объектах контроля на основании: 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 xml:space="preserve">- 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</w:t>
      </w:r>
      <w:r w:rsidRPr="006375D3">
        <w:rPr>
          <w:rFonts w:ascii="Times New Roman" w:eastAsiaTheme="minorHAnsi" w:hAnsi="Times New Roman" w:cs="Times New Roman"/>
          <w:lang w:eastAsia="en-US"/>
        </w:rPr>
        <w:lastRenderedPageBreak/>
        <w:t>Федерации, также   профилактических мероприятий, не предусмотренных программой профилактики рисков причинения вреда;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 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Система оценки и управления рисками при осуществлении муниципального контроля на автомобильном транспорте не применяется.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Плановые контрольные (надзорные) мероприятия на территории Киевского сельского поселения Крымского района не проводятся.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При осуществлении муниципального контроля проводятся следующие виды профилактических мероприятий: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jc w:val="left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-информирование;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jc w:val="left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-обобщение правоприменительной практики;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jc w:val="left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-объявление предостережения;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jc w:val="left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-консультирование;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jc w:val="left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-профилактический визит.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375D3">
        <w:rPr>
          <w:rFonts w:ascii="Times New Roman" w:eastAsiaTheme="minorHAnsi" w:hAnsi="Times New Roman" w:cs="Times New Roman"/>
          <w:lang w:eastAsia="en-US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Интернет (далее -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также на собраниях и конференциях граждан об обязательных требованиях, предъявляемых</w:t>
      </w:r>
      <w:proofErr w:type="gramEnd"/>
      <w:r w:rsidRPr="006375D3">
        <w:rPr>
          <w:rFonts w:ascii="Times New Roman" w:eastAsiaTheme="minorHAnsi" w:hAnsi="Times New Roman" w:cs="Times New Roman"/>
          <w:lang w:eastAsia="en-US"/>
        </w:rPr>
        <w:t xml:space="preserve"> к объектам контроля.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специалистом Администрации, ежегодно готовится доклад, содержащий результаты обобщения правоприменительной практики по осуществлению муниципального контроля, который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375D3">
        <w:rPr>
          <w:rFonts w:ascii="Times New Roman" w:eastAsiaTheme="minorHAnsi" w:hAnsi="Times New Roman" w:cs="Times New Roman"/>
          <w:lang w:eastAsia="en-US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6375D3">
        <w:rPr>
          <w:rFonts w:ascii="Times New Roman" w:eastAsiaTheme="minorHAnsi" w:hAnsi="Times New Roman" w:cs="Times New Roman"/>
          <w:lang w:eastAsia="en-US"/>
        </w:rPr>
        <w:t xml:space="preserve"> законом ценностям. Предостережения объявляются (подписываются) главой  сельского поселения 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</w:t>
      </w:r>
      <w:r w:rsidRPr="006375D3">
        <w:rPr>
          <w:rFonts w:ascii="Times New Roman" w:eastAsiaTheme="minorHAnsi" w:hAnsi="Times New Roman" w:cs="Times New Roman"/>
          <w:lang w:eastAsia="en-US"/>
        </w:rPr>
        <w:lastRenderedPageBreak/>
        <w:t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Консультирование контролируемых лиц осуществляется специалистом Администрации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  по  вопросам об организации и осуществлении муниципального контроля. 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главы Администрации.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 5. </w:t>
      </w:r>
      <w:proofErr w:type="gramStart"/>
      <w:r w:rsidRPr="006375D3">
        <w:rPr>
          <w:rFonts w:ascii="Times New Roman" w:eastAsiaTheme="minorHAnsi" w:hAnsi="Times New Roman" w:cs="Times New Roman"/>
          <w:lang w:eastAsia="en-US"/>
        </w:rPr>
        <w:t xml:space="preserve">Порядок исполнения муниципальной функции по осуществлению муниципального   контроля на территории Киевского сельского поселения Крымского района регламентирован решением Совета Киевского сельского поселения Крымского района от 22.12.2021 года № 129 «Об утверждении Положения о муниципальном контроле на автомобильном транспорте, городском надземном электрическом транспорте и в дорожном хозяйстве в границах населенных пунктов Киевского сельского поселения Крымского района». </w:t>
      </w:r>
      <w:proofErr w:type="gramEnd"/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Общие требования к проведению контрольных мероприятий установлены Федеральным законом от 31.07.2020 г. № 248-ФЗ «О государственном контроле (надзоре) и муниципальном контроле в Российской Федерации».</w:t>
      </w:r>
    </w:p>
    <w:p w:rsidR="006375D3" w:rsidRPr="006375D3" w:rsidRDefault="006375D3" w:rsidP="006375D3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lang w:eastAsia="en-US"/>
        </w:rPr>
      </w:pPr>
      <w:r w:rsidRPr="006375D3">
        <w:rPr>
          <w:rFonts w:ascii="Times New Roman" w:eastAsiaTheme="minorHAnsi" w:hAnsi="Times New Roman" w:cs="Times New Roman"/>
          <w:lang w:eastAsia="en-US"/>
        </w:rPr>
        <w:t>Ознакомится с информацией касающейся проведения мероприятий исполнения муниципальной функции по осуществлению муниципального контроля на автомобильном транспорте, городском наземном электрическом транспорте и в дорожном хозяйстве, можно в сети Интернет на официальном сайте Администрации Киевского сельского поселения Крымского района в разделе «Муниципальный контроль».</w:t>
      </w:r>
    </w:p>
    <w:p w:rsidR="006A7EF0" w:rsidRDefault="006A7EF0"/>
    <w:sectPr w:rsidR="006A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F0"/>
    <w:rsid w:val="0005270E"/>
    <w:rsid w:val="001A5F71"/>
    <w:rsid w:val="00320416"/>
    <w:rsid w:val="004B610A"/>
    <w:rsid w:val="005B0F49"/>
    <w:rsid w:val="006375D3"/>
    <w:rsid w:val="006A7EF0"/>
    <w:rsid w:val="007205B7"/>
    <w:rsid w:val="009006C1"/>
    <w:rsid w:val="00956256"/>
    <w:rsid w:val="009D1F32"/>
    <w:rsid w:val="00B62841"/>
    <w:rsid w:val="00D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Программы профилактики рисков причинения вреда (ущерба) охраняемы</vt:lpstr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16</cp:revision>
  <dcterms:created xsi:type="dcterms:W3CDTF">2022-02-04T12:03:00Z</dcterms:created>
  <dcterms:modified xsi:type="dcterms:W3CDTF">2022-02-15T12:26:00Z</dcterms:modified>
</cp:coreProperties>
</file>