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D3" w:rsidRPr="006406D3" w:rsidRDefault="006406D3" w:rsidP="00640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06D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7D980A" wp14:editId="1B3E7DFE">
            <wp:extent cx="330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6D3" w:rsidRPr="006406D3" w:rsidRDefault="006406D3" w:rsidP="00640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6D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6406D3" w:rsidRPr="006406D3" w:rsidRDefault="006406D3" w:rsidP="00640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6406D3" w:rsidRPr="006406D3" w:rsidRDefault="006406D3" w:rsidP="00640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6D3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6406D3" w:rsidRPr="006406D3" w:rsidRDefault="006406D3" w:rsidP="00640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6D3" w:rsidRPr="006406D3" w:rsidRDefault="006406D3" w:rsidP="00640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406D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6406D3" w:rsidRPr="006406D3" w:rsidRDefault="006406D3" w:rsidP="00640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6D3" w:rsidRPr="006406D3" w:rsidRDefault="006406D3" w:rsidP="0064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6D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B50A3">
        <w:rPr>
          <w:rFonts w:ascii="Times New Roman" w:eastAsia="Times New Roman" w:hAnsi="Times New Roman" w:cs="Times New Roman"/>
          <w:sz w:val="24"/>
          <w:szCs w:val="24"/>
        </w:rPr>
        <w:t>т  20.02.2021г.</w:t>
      </w:r>
      <w:r w:rsidR="00FB50A3">
        <w:rPr>
          <w:rFonts w:ascii="Times New Roman" w:eastAsia="Times New Roman" w:hAnsi="Times New Roman" w:cs="Times New Roman"/>
          <w:sz w:val="24"/>
          <w:szCs w:val="24"/>
        </w:rPr>
        <w:tab/>
      </w:r>
      <w:r w:rsidR="00FB50A3">
        <w:rPr>
          <w:rFonts w:ascii="Times New Roman" w:eastAsia="Times New Roman" w:hAnsi="Times New Roman" w:cs="Times New Roman"/>
          <w:sz w:val="24"/>
          <w:szCs w:val="24"/>
        </w:rPr>
        <w:tab/>
      </w:r>
      <w:r w:rsidR="00FB50A3">
        <w:rPr>
          <w:rFonts w:ascii="Times New Roman" w:eastAsia="Times New Roman" w:hAnsi="Times New Roman" w:cs="Times New Roman"/>
          <w:sz w:val="24"/>
          <w:szCs w:val="24"/>
        </w:rPr>
        <w:tab/>
      </w:r>
      <w:r w:rsidR="00FB50A3">
        <w:rPr>
          <w:rFonts w:ascii="Times New Roman" w:eastAsia="Times New Roman" w:hAnsi="Times New Roman" w:cs="Times New Roman"/>
          <w:sz w:val="24"/>
          <w:szCs w:val="24"/>
        </w:rPr>
        <w:tab/>
      </w:r>
      <w:r w:rsidR="00FB50A3">
        <w:rPr>
          <w:rFonts w:ascii="Times New Roman" w:eastAsia="Times New Roman" w:hAnsi="Times New Roman" w:cs="Times New Roman"/>
          <w:sz w:val="24"/>
          <w:szCs w:val="24"/>
        </w:rPr>
        <w:tab/>
      </w:r>
      <w:r w:rsidR="00FB50A3">
        <w:rPr>
          <w:rFonts w:ascii="Times New Roman" w:eastAsia="Times New Roman" w:hAnsi="Times New Roman" w:cs="Times New Roman"/>
          <w:sz w:val="24"/>
          <w:szCs w:val="24"/>
        </w:rPr>
        <w:tab/>
      </w:r>
      <w:r w:rsidR="00FB50A3">
        <w:rPr>
          <w:rFonts w:ascii="Times New Roman" w:eastAsia="Times New Roman" w:hAnsi="Times New Roman" w:cs="Times New Roman"/>
          <w:sz w:val="24"/>
          <w:szCs w:val="24"/>
        </w:rPr>
        <w:tab/>
      </w:r>
      <w:r w:rsidR="00FB50A3">
        <w:rPr>
          <w:rFonts w:ascii="Times New Roman" w:eastAsia="Times New Roman" w:hAnsi="Times New Roman" w:cs="Times New Roman"/>
          <w:sz w:val="24"/>
          <w:szCs w:val="24"/>
        </w:rPr>
        <w:tab/>
      </w:r>
      <w:r w:rsidR="00FB50A3">
        <w:rPr>
          <w:rFonts w:ascii="Times New Roman" w:eastAsia="Times New Roman" w:hAnsi="Times New Roman" w:cs="Times New Roman"/>
          <w:sz w:val="24"/>
          <w:szCs w:val="24"/>
        </w:rPr>
        <w:tab/>
      </w:r>
      <w:r w:rsidR="00FB50A3">
        <w:rPr>
          <w:rFonts w:ascii="Times New Roman" w:eastAsia="Times New Roman" w:hAnsi="Times New Roman" w:cs="Times New Roman"/>
          <w:sz w:val="24"/>
          <w:szCs w:val="24"/>
        </w:rPr>
        <w:tab/>
        <w:t xml:space="preserve"> № 37</w:t>
      </w:r>
    </w:p>
    <w:p w:rsidR="0082604A" w:rsidRDefault="006406D3" w:rsidP="00FB5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06D3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:rsidR="00FB50A3" w:rsidRPr="00FB50A3" w:rsidRDefault="00FB50A3" w:rsidP="00FB5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604A" w:rsidRPr="006406D3" w:rsidRDefault="0082604A" w:rsidP="0082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6D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hyperlink r:id="rId6" w:history="1"/>
      <w:r w:rsidR="00B7259D" w:rsidRPr="006406D3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6406D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</w:t>
      </w:r>
      <w:r w:rsidR="00316DF2" w:rsidRPr="006406D3">
        <w:rPr>
          <w:rFonts w:ascii="Times New Roman" w:hAnsi="Times New Roman" w:cs="Times New Roman"/>
          <w:b/>
          <w:sz w:val="28"/>
          <w:szCs w:val="28"/>
        </w:rPr>
        <w:t>района</w:t>
      </w:r>
      <w:r w:rsidRPr="006406D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7259D" w:rsidRPr="006406D3">
        <w:rPr>
          <w:rFonts w:ascii="Times New Roman" w:hAnsi="Times New Roman" w:cs="Times New Roman"/>
          <w:b/>
          <w:sz w:val="28"/>
          <w:szCs w:val="28"/>
        </w:rPr>
        <w:t>2 сентября 2020 года № 147</w:t>
      </w:r>
    </w:p>
    <w:p w:rsidR="0082604A" w:rsidRPr="006406D3" w:rsidRDefault="0082604A" w:rsidP="0082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6D3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об организации похоронного дела и содержании кладбищ на территории </w:t>
      </w:r>
      <w:r w:rsidR="00B7259D" w:rsidRPr="006406D3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6406D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района»</w:t>
      </w:r>
    </w:p>
    <w:p w:rsidR="0082604A" w:rsidRPr="006406D3" w:rsidRDefault="0082604A" w:rsidP="006406D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04A" w:rsidRPr="006406D3" w:rsidRDefault="0082604A" w:rsidP="00826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6D3">
        <w:rPr>
          <w:rFonts w:ascii="Times New Roman" w:hAnsi="Times New Roman" w:cs="Times New Roman"/>
          <w:sz w:val="28"/>
          <w:szCs w:val="28"/>
        </w:rPr>
        <w:t xml:space="preserve">В целях актуализации регламентированного положения о порядке предоставления гарантированных услуг по погребению и организации похоронного дела на территории </w:t>
      </w:r>
      <w:r w:rsidR="00B7259D" w:rsidRPr="006406D3">
        <w:rPr>
          <w:rFonts w:ascii="Times New Roman" w:hAnsi="Times New Roman" w:cs="Times New Roman"/>
          <w:sz w:val="28"/>
          <w:szCs w:val="28"/>
        </w:rPr>
        <w:t>Киевского</w:t>
      </w:r>
      <w:r w:rsidRPr="006406D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соответствие со статьей 25.1 Закона Краснодарского края от 4 февраля 2004 года № 666-КЗ «О погребении и похоронном деле в Краснодарском крае», </w:t>
      </w:r>
      <w:proofErr w:type="gramStart"/>
      <w:r w:rsidRPr="006406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06D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2604A" w:rsidRPr="006406D3" w:rsidRDefault="0082604A" w:rsidP="00826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6D3">
        <w:rPr>
          <w:rFonts w:ascii="Times New Roman" w:hAnsi="Times New Roman" w:cs="Times New Roman"/>
          <w:sz w:val="28"/>
          <w:szCs w:val="28"/>
        </w:rPr>
        <w:t xml:space="preserve">1. Внести изменения в постановление администрации </w:t>
      </w:r>
      <w:r w:rsidR="00B7259D" w:rsidRPr="006406D3">
        <w:rPr>
          <w:rFonts w:ascii="Times New Roman" w:hAnsi="Times New Roman" w:cs="Times New Roman"/>
          <w:sz w:val="28"/>
          <w:szCs w:val="28"/>
        </w:rPr>
        <w:t>Киевского</w:t>
      </w:r>
      <w:r w:rsidRPr="006406D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</w:t>
      </w:r>
      <w:r w:rsidR="00316DF2" w:rsidRPr="006406D3">
        <w:rPr>
          <w:rFonts w:ascii="Times New Roman" w:hAnsi="Times New Roman" w:cs="Times New Roman"/>
          <w:sz w:val="28"/>
          <w:szCs w:val="28"/>
        </w:rPr>
        <w:t>района</w:t>
      </w:r>
      <w:r w:rsidRPr="006406D3">
        <w:rPr>
          <w:rFonts w:ascii="Times New Roman" w:hAnsi="Times New Roman" w:cs="Times New Roman"/>
          <w:sz w:val="28"/>
          <w:szCs w:val="28"/>
        </w:rPr>
        <w:t xml:space="preserve"> от </w:t>
      </w:r>
      <w:r w:rsidR="00B7259D" w:rsidRPr="006406D3">
        <w:rPr>
          <w:rFonts w:ascii="Times New Roman" w:hAnsi="Times New Roman" w:cs="Times New Roman"/>
          <w:sz w:val="28"/>
          <w:szCs w:val="28"/>
        </w:rPr>
        <w:t>2 сентября 2020 года № 147</w:t>
      </w:r>
      <w:r w:rsidRPr="006406D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похоронного дела и содержании кладбищ на территории </w:t>
      </w:r>
      <w:r w:rsidR="00B7259D" w:rsidRPr="006406D3">
        <w:rPr>
          <w:rFonts w:ascii="Times New Roman" w:hAnsi="Times New Roman" w:cs="Times New Roman"/>
          <w:sz w:val="28"/>
          <w:szCs w:val="28"/>
        </w:rPr>
        <w:t>Киевского</w:t>
      </w:r>
      <w:r w:rsidRPr="006406D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района» (далее - постановление) дополнив пункт 1 приложения № 3  к постановлению абзацем следующего содержания: </w:t>
      </w:r>
    </w:p>
    <w:p w:rsidR="0082604A" w:rsidRPr="006406D3" w:rsidRDefault="0082604A" w:rsidP="00826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6D3">
        <w:rPr>
          <w:rFonts w:ascii="Times New Roman" w:hAnsi="Times New Roman" w:cs="Times New Roman"/>
          <w:sz w:val="28"/>
          <w:szCs w:val="28"/>
        </w:rPr>
        <w:t>«Регистрация захоронений осуществляется при наличии свидетельства о смерти, выданного органами ЗАГС, или медицинского свидетельства о смерти, а регистрация захоронения урны с прахом - при наличии свидетельства о смерти, выданного органами ЗАГС, или медицинского свидетельства о смерти и справки о кремации</w:t>
      </w:r>
      <w:proofErr w:type="gramStart"/>
      <w:r w:rsidRPr="006406D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2604A" w:rsidRPr="006406D3" w:rsidRDefault="0082604A" w:rsidP="00826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6D3">
        <w:rPr>
          <w:rFonts w:ascii="Times New Roman" w:hAnsi="Times New Roman" w:cs="Times New Roman"/>
          <w:sz w:val="28"/>
          <w:szCs w:val="28"/>
        </w:rPr>
        <w:t xml:space="preserve">2. Главному специалисту администрации </w:t>
      </w:r>
      <w:r w:rsidR="00B7259D" w:rsidRPr="006406D3">
        <w:rPr>
          <w:rFonts w:ascii="Times New Roman" w:hAnsi="Times New Roman" w:cs="Times New Roman"/>
          <w:sz w:val="28"/>
          <w:szCs w:val="28"/>
        </w:rPr>
        <w:t>Киевского</w:t>
      </w:r>
      <w:r w:rsidRPr="006406D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proofErr w:type="spellStart"/>
      <w:r w:rsidR="00B7259D" w:rsidRPr="006406D3">
        <w:rPr>
          <w:rFonts w:ascii="Times New Roman" w:hAnsi="Times New Roman" w:cs="Times New Roman"/>
          <w:sz w:val="28"/>
          <w:szCs w:val="28"/>
        </w:rPr>
        <w:t>З.А.Гавриловой</w:t>
      </w:r>
      <w:proofErr w:type="spellEnd"/>
      <w:r w:rsidR="00F30E3C" w:rsidRPr="00F30E3C">
        <w:t xml:space="preserve"> </w:t>
      </w:r>
      <w:bookmarkStart w:id="0" w:name="_GoBack"/>
      <w:bookmarkEnd w:id="0"/>
      <w:r w:rsidR="00F30E3C" w:rsidRPr="00FB50A3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на информационных стендах, расположенных на территории  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82604A" w:rsidRPr="006406D3" w:rsidRDefault="0082604A" w:rsidP="0082604A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406D3">
        <w:rPr>
          <w:rFonts w:ascii="Times New Roman" w:hAnsi="Times New Roman" w:cs="Times New Roman"/>
          <w:sz w:val="28"/>
          <w:szCs w:val="28"/>
        </w:rPr>
        <w:t>3. Постановление вступает в силу со дня официального обнародования.</w:t>
      </w:r>
    </w:p>
    <w:p w:rsidR="0082604A" w:rsidRPr="006406D3" w:rsidRDefault="0082604A" w:rsidP="008260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604A" w:rsidRPr="006406D3" w:rsidRDefault="0082604A" w:rsidP="008260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6D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7259D" w:rsidRPr="006406D3">
        <w:rPr>
          <w:rFonts w:ascii="Times New Roman" w:hAnsi="Times New Roman" w:cs="Times New Roman"/>
          <w:sz w:val="28"/>
          <w:szCs w:val="28"/>
        </w:rPr>
        <w:t>Киевского</w:t>
      </w:r>
      <w:r w:rsidRPr="006406D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82604A" w:rsidRDefault="0082604A" w:rsidP="00640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6D3">
        <w:rPr>
          <w:rFonts w:ascii="Times New Roman" w:hAnsi="Times New Roman" w:cs="Times New Roman"/>
          <w:sz w:val="28"/>
          <w:szCs w:val="28"/>
        </w:rPr>
        <w:t>Крымского района</w:t>
      </w:r>
      <w:r w:rsidR="006406D3" w:rsidRPr="006406D3">
        <w:rPr>
          <w:rFonts w:ascii="Times New Roman" w:hAnsi="Times New Roman" w:cs="Times New Roman"/>
          <w:sz w:val="28"/>
          <w:szCs w:val="28"/>
        </w:rPr>
        <w:tab/>
      </w:r>
      <w:r w:rsidR="006406D3" w:rsidRPr="006406D3">
        <w:rPr>
          <w:rFonts w:ascii="Times New Roman" w:hAnsi="Times New Roman" w:cs="Times New Roman"/>
          <w:sz w:val="28"/>
          <w:szCs w:val="28"/>
        </w:rPr>
        <w:tab/>
      </w:r>
      <w:r w:rsidR="006406D3" w:rsidRPr="006406D3">
        <w:rPr>
          <w:rFonts w:ascii="Times New Roman" w:hAnsi="Times New Roman" w:cs="Times New Roman"/>
          <w:sz w:val="28"/>
          <w:szCs w:val="28"/>
        </w:rPr>
        <w:tab/>
      </w:r>
      <w:r w:rsidR="006406D3" w:rsidRPr="006406D3">
        <w:rPr>
          <w:rFonts w:ascii="Times New Roman" w:hAnsi="Times New Roman" w:cs="Times New Roman"/>
          <w:sz w:val="28"/>
          <w:szCs w:val="28"/>
        </w:rPr>
        <w:tab/>
      </w:r>
      <w:r w:rsidR="006406D3" w:rsidRPr="006406D3">
        <w:rPr>
          <w:rFonts w:ascii="Times New Roman" w:hAnsi="Times New Roman" w:cs="Times New Roman"/>
          <w:sz w:val="28"/>
          <w:szCs w:val="28"/>
        </w:rPr>
        <w:tab/>
      </w:r>
      <w:r w:rsidR="006406D3" w:rsidRPr="006406D3">
        <w:rPr>
          <w:rFonts w:ascii="Times New Roman" w:hAnsi="Times New Roman" w:cs="Times New Roman"/>
          <w:sz w:val="28"/>
          <w:szCs w:val="28"/>
        </w:rPr>
        <w:tab/>
      </w:r>
      <w:r w:rsidR="006406D3" w:rsidRPr="006406D3">
        <w:rPr>
          <w:rFonts w:ascii="Times New Roman" w:hAnsi="Times New Roman" w:cs="Times New Roman"/>
          <w:sz w:val="28"/>
          <w:szCs w:val="28"/>
        </w:rPr>
        <w:tab/>
      </w:r>
      <w:r w:rsidR="006406D3" w:rsidRPr="006406D3">
        <w:rPr>
          <w:rFonts w:ascii="Times New Roman" w:hAnsi="Times New Roman" w:cs="Times New Roman"/>
          <w:sz w:val="28"/>
          <w:szCs w:val="28"/>
        </w:rPr>
        <w:tab/>
        <w:t>Б.С.Шатун</w:t>
      </w:r>
      <w:r w:rsidRPr="006406D3">
        <w:rPr>
          <w:rFonts w:ascii="Times New Roman" w:hAnsi="Times New Roman" w:cs="Times New Roman"/>
          <w:sz w:val="28"/>
          <w:szCs w:val="28"/>
        </w:rPr>
        <w:tab/>
      </w:r>
      <w:r w:rsidRPr="00B7259D">
        <w:rPr>
          <w:rFonts w:ascii="Times New Roman" w:hAnsi="Times New Roman" w:cs="Times New Roman"/>
          <w:sz w:val="24"/>
          <w:szCs w:val="24"/>
        </w:rPr>
        <w:tab/>
      </w:r>
      <w:r w:rsidRPr="00B7259D">
        <w:rPr>
          <w:rFonts w:ascii="Times New Roman" w:hAnsi="Times New Roman" w:cs="Times New Roman"/>
          <w:sz w:val="24"/>
          <w:szCs w:val="24"/>
        </w:rPr>
        <w:tab/>
      </w:r>
      <w:r w:rsidRPr="00B7259D">
        <w:rPr>
          <w:rFonts w:ascii="Times New Roman" w:hAnsi="Times New Roman" w:cs="Times New Roman"/>
          <w:sz w:val="24"/>
          <w:szCs w:val="24"/>
        </w:rPr>
        <w:tab/>
      </w:r>
      <w:r w:rsidRPr="00B7259D">
        <w:rPr>
          <w:rFonts w:ascii="Times New Roman" w:hAnsi="Times New Roman" w:cs="Times New Roman"/>
          <w:sz w:val="24"/>
          <w:szCs w:val="24"/>
        </w:rPr>
        <w:tab/>
      </w:r>
      <w:r w:rsidRPr="00B7259D">
        <w:rPr>
          <w:rFonts w:ascii="Times New Roman" w:hAnsi="Times New Roman" w:cs="Times New Roman"/>
          <w:sz w:val="24"/>
          <w:szCs w:val="24"/>
        </w:rPr>
        <w:tab/>
      </w:r>
      <w:r w:rsidRPr="00B7259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sectPr w:rsidR="0082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4A"/>
    <w:rsid w:val="00316DF2"/>
    <w:rsid w:val="004B610A"/>
    <w:rsid w:val="006406D3"/>
    <w:rsid w:val="007149DB"/>
    <w:rsid w:val="007B09B4"/>
    <w:rsid w:val="0082604A"/>
    <w:rsid w:val="00A35CAD"/>
    <w:rsid w:val="00B62841"/>
    <w:rsid w:val="00B7259D"/>
    <w:rsid w:val="00F30E3C"/>
    <w:rsid w:val="00FB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60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604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2604A"/>
    <w:rPr>
      <w:b/>
      <w:bCs/>
      <w:color w:val="106BBE"/>
    </w:rPr>
  </w:style>
  <w:style w:type="table" w:styleId="a4">
    <w:name w:val="Table Grid"/>
    <w:basedOn w:val="a1"/>
    <w:uiPriority w:val="59"/>
    <w:rsid w:val="0082604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8260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6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60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604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2604A"/>
    <w:rPr>
      <w:b/>
      <w:bCs/>
      <w:color w:val="106BBE"/>
    </w:rPr>
  </w:style>
  <w:style w:type="table" w:styleId="a4">
    <w:name w:val="Table Grid"/>
    <w:basedOn w:val="a1"/>
    <w:uiPriority w:val="59"/>
    <w:rsid w:val="0082604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8260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6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84830047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12</cp:revision>
  <cp:lastPrinted>2021-02-09T06:51:00Z</cp:lastPrinted>
  <dcterms:created xsi:type="dcterms:W3CDTF">2021-02-06T10:53:00Z</dcterms:created>
  <dcterms:modified xsi:type="dcterms:W3CDTF">2021-02-25T05:40:00Z</dcterms:modified>
</cp:coreProperties>
</file>