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2E" w:rsidRDefault="00674A2E" w:rsidP="00FC66E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C66E0" w:rsidRPr="008F750F" w:rsidRDefault="00FC66E0" w:rsidP="00FC66E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0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153E3C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8F750F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FC66E0" w:rsidRPr="008F750F" w:rsidRDefault="00FC66E0" w:rsidP="00FC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0F">
        <w:rPr>
          <w:rFonts w:ascii="Times New Roman" w:hAnsi="Times New Roman" w:cs="Times New Roman"/>
          <w:b/>
          <w:sz w:val="28"/>
          <w:szCs w:val="28"/>
        </w:rPr>
        <w:t>КРЫМСКОГО  РАЙОНА</w:t>
      </w:r>
    </w:p>
    <w:p w:rsidR="00FC66E0" w:rsidRPr="008F750F" w:rsidRDefault="00FC66E0" w:rsidP="00FC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E0" w:rsidRPr="008F750F" w:rsidRDefault="00FC66E0" w:rsidP="00FC6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50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C66E0" w:rsidRPr="008F750F" w:rsidRDefault="00FC66E0" w:rsidP="00FC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E0" w:rsidRPr="00FC66E0" w:rsidRDefault="00FC66E0" w:rsidP="00FC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6E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C66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E72C4" w:rsidRPr="00FC66E0" w:rsidRDefault="00153E3C" w:rsidP="001E72C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с. Киев</w:t>
      </w:r>
      <w:r w:rsidR="00FC66E0" w:rsidRPr="00FC66E0">
        <w:rPr>
          <w:rStyle w:val="a3"/>
          <w:b w:val="0"/>
          <w:color w:val="000000"/>
        </w:rPr>
        <w:t>ское</w:t>
      </w:r>
    </w:p>
    <w:p w:rsidR="00FC66E0" w:rsidRDefault="00FC66E0" w:rsidP="001E72C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3"/>
          <w:color w:val="000000"/>
          <w:sz w:val="28"/>
          <w:szCs w:val="28"/>
        </w:rPr>
      </w:pPr>
    </w:p>
    <w:p w:rsidR="00FC66E0" w:rsidRPr="008B5F75" w:rsidRDefault="00FC66E0" w:rsidP="001E72C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3"/>
          <w:color w:val="000000"/>
          <w:sz w:val="28"/>
          <w:szCs w:val="28"/>
        </w:rPr>
      </w:pPr>
    </w:p>
    <w:p w:rsidR="00204884" w:rsidRPr="00204884" w:rsidRDefault="00204884" w:rsidP="002048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решение Совета  Киевского сельского поселения Крымского района от 24 августа 2009 года № 253 «Об утверждении  Положения  о порядке управления и  распоряжения   объектами муниципальной собственности Киевского сельского поселения Крымского района»</w:t>
      </w:r>
    </w:p>
    <w:p w:rsidR="00204884" w:rsidRPr="00204884" w:rsidRDefault="00204884" w:rsidP="002048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4884" w:rsidRPr="00204884" w:rsidRDefault="00204884" w:rsidP="002048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приведения регламентированного порядка управления и распоряжения объектами муниципальной собственности  Киевского сельского поселения  Крымского района» в соответствие с действующим законодательством, руководствуясь надзорным актом Крымской межрайонной прокуратуры от 28 июня 2018 года №7-02-2018/2204, Совет Киевского сельского поселения  Крымского  района, </w:t>
      </w:r>
      <w:proofErr w:type="gramStart"/>
      <w:r w:rsidRPr="00204884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204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 ш и л: 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sz w:val="28"/>
          <w:szCs w:val="28"/>
          <w:lang w:eastAsia="en-US"/>
        </w:rPr>
        <w:t>1. Внести в приложение к решению Совета Киевского сельского поселения Крымского района  от 24 августа 2009 года № 253 «Об  утверждении Положения  о порядке управления и распоряжения объектами муниципальной собственности  Киевского сельского поселения  Крымского района» следующие изменения: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sz w:val="28"/>
          <w:szCs w:val="28"/>
          <w:lang w:eastAsia="en-US"/>
        </w:rPr>
        <w:t>1)  пункт 1.5 приложения изложить в следующей редакции: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04884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1.5. В соответствии с Бюджетным кодексом Российской Федерации, Федеральным законом от 30.11.2001 года № 178-ФЗ «О приватизации государственного и муниципального имущества» денежные средства</w:t>
      </w:r>
      <w:r w:rsidRPr="00204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 приватизации объектов муниципальной собственности за вычетом расходов по приватизации имущества, подлежат перечислению в местный бюджет   в полном объеме в соответствии с действующим законодательством</w:t>
      </w:r>
      <w:proofErr w:type="gramStart"/>
      <w:r w:rsidRPr="00204884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  <w:proofErr w:type="gramEnd"/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sz w:val="28"/>
          <w:szCs w:val="28"/>
          <w:lang w:eastAsia="en-US"/>
        </w:rPr>
        <w:t>2) раздел 2 приложения изложить в следующей редакции: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«2. </w:t>
      </w:r>
      <w:r w:rsidRPr="00204884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  <w:t>Порядок формирования и ведения Реестра муниципальной собственности Киевского сельского поселения Крымского района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2.1. Настоящий раздел определяет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 учету в реестре.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lastRenderedPageBreak/>
        <w:t>Реестр муниципального имущества Киевского сельского поселения  Крымского  района (далее - Реестр) представляет собой информационную систему, включающую организационно упорядоченную совокупность документов, реализующих процессы учета муниципального имущества Киевского сельского поселения  Крымского  района (объектов учета) и представления сведений о нем.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2.2. Основными задачами учета муниципального имущества являются: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обеспечение полного и непрерывного учета недвижимого и движимого муниципального имущества;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ведение информационной базы данных, содержащей достоверную информацию о составе муниципального имущества, его техническом состоянии.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2.3. Объектами учета в реестре являются: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находящееся в муниципальной собственности движимое имущество, стоимость которого превышает 100 тысяч рублей, акции, доли (вклады) в уставном (складочном) капитале хозяйственного общества или товарищества, а также особо ценное движимое имущество, закрепленное за автономными и бюджетными муниципальными учреждениями;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proofErr w:type="gramStart"/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Киевскому сельскому поселению  Крымского  района, иные юридические лица, учредителем (участником) которых является Киевское сельское поселение  Крымского  района</w:t>
      </w:r>
      <w:proofErr w:type="gramEnd"/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2.4. Ведение реестра осуществляется Администрацией.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2.5. Администрация обязана: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обеспечивать соблюдение правил ведения реестра и требований, предъявляемых к системе ведения реестра;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обеспечивать соблюдение прав доступа к реестру и защиту государственной и коммерческой тайны;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осуществлять информационно-справочное обслуживание, выдавать выписки из реестра.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2.6. Реестр состоит из 3 разделов.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В раздел 1 включаются сведения о муниципальном недвижимом имуществе, в том числе: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наименование недвижимого имущества;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адрес (местоположение) недвижимого имущества;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кадастровый номер муниципального недвижимого имущества;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площадь, протяженность и (или) иные параметры, характеризующие физические свойства недвижимого имущества;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lastRenderedPageBreak/>
        <w:t>- сведения о балансовой стоимости недвижимого имущества и начисленной амортизации (износе);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сведения о кадастровой стоимости недвижимого имущества;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даты возникновения и прекращения права муниципальной собственности на недвижимое имущество;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реквизиты документов - оснований возникновения (прекращения) права муниципальной собственности на недвижимое имущество;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сведения о правообладателе муниципального недвижимого имущества;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В раздел 2 включаются сведения о муниципальном движимом имуществе, в том числе: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наименование движимого имущества;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сведения о балансовой стоимости движимого имущества и начисленной амортизации (износе);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даты возникновения и прекращения права муниципальной собственности на движимое имущество;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реквизиты документов - оснований возникновения (прекращения) права муниципальной собственности на движимое имущество;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сведения о правообладателе муниципального движимого имущества;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В отношении акций акционерных обществ в раздел 2 реестра также включаются сведения о: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</w:t>
      </w:r>
      <w:proofErr w:type="gramStart"/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наименовании</w:t>
      </w:r>
      <w:proofErr w:type="gramEnd"/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 xml:space="preserve"> акционерного общества-эмитента, его основном государственном регистрационном номере;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</w:t>
      </w:r>
      <w:proofErr w:type="gramStart"/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количестве</w:t>
      </w:r>
      <w:proofErr w:type="gramEnd"/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номинальной стоимости акций.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</w:t>
      </w:r>
      <w:proofErr w:type="gramStart"/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наименовании</w:t>
      </w:r>
      <w:proofErr w:type="gramEnd"/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 xml:space="preserve"> хозяйственного общества, товарищества, его основном государственном регистрационном номере;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</w:t>
      </w:r>
      <w:proofErr w:type="gramStart"/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размере</w:t>
      </w:r>
      <w:proofErr w:type="gramEnd"/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</w:t>
      </w: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lastRenderedPageBreak/>
        <w:t>лицах, в которых Киевское сельское поселение  Крымского  района является учредителем (участником), в том числе: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полное наименование и организационно-правовая форма юридического лица;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адрес (местонахождение);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основной государственный регистрационный номер и дата государственной регистрации;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размер уставного фонда (для муниципальных унитарных предприятий);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размер доли, принадлежащей Киевскому сельскому поселению  Крымского  района в уставном (складочном) капитале, в процентах (для хозяйственных обществ и товариществ);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среднесписочная численность работников (для муниципальных учреждений и муниципальных унитарных предприятий).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2.7. 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2.8. Реестр хранится и обрабатывается Администрацией в месте, недоступном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 xml:space="preserve">Документы реестра хранятся в соответствии </w:t>
      </w:r>
      <w:r w:rsidRPr="00204884">
        <w:rPr>
          <w:rFonts w:ascii="Times New Roman" w:eastAsia="Calibri" w:hAnsi="Times New Roman" w:cs="Times New Roman"/>
          <w:sz w:val="28"/>
          <w:szCs w:val="28"/>
          <w:lang w:eastAsia="en-US"/>
        </w:rPr>
        <w:t>с </w:t>
      </w:r>
      <w:hyperlink r:id="rId5" w:anchor="/document/12137300/entry/0" w:history="1">
        <w:r w:rsidRPr="008B5F7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204884">
        <w:rPr>
          <w:rFonts w:ascii="Times New Roman" w:eastAsia="Calibri" w:hAnsi="Times New Roman" w:cs="Times New Roman"/>
          <w:sz w:val="28"/>
          <w:szCs w:val="28"/>
          <w:lang w:eastAsia="en-US"/>
        </w:rPr>
        <w:t> от 22 октября 2004 года N 125-ФЗ "Об архивном деле в Российской Федерации</w:t>
      </w: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".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2.9. 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Заявление с приложением заверенных копий документов предоставляется в Администрацию,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Сведения о создании муниципальных унитарных предприятий, муниципальных учреждений, хозяйственных обществ и иных юридических лиц, а также об участии Киевского сельского поселения  Крымского  района в юридических лицах вносятся в реестр на основании принятых решений о создании (участии в создании) таких юридических лиц.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lastRenderedPageBreak/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Администрацию, в 2-недельный срок с момента изменения сведений об объектах учета.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proofErr w:type="gramStart"/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В отношении объектов казны Киевского сельского поселения  Крымского  района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Киевским сельским поселением  Крымского  района имущества, возникновение, изменение, прекращение права муниципальной собственности на имущество, изменений сведений об объектах учета.</w:t>
      </w:r>
      <w:proofErr w:type="gramEnd"/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 xml:space="preserve"> Копии указанных документов предоставляются должностному лицу Администрации, ответственному за ведение реестра, в 2-недельный срок с момента возникновения, изменения или прекращения права Киевского сельского поселения  Крымского  района на имущество (изменения сведений об объекте учета) должностными лицами, ответственными за оформление соответствующих документов.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2.10. </w:t>
      </w:r>
      <w:proofErr w:type="gramStart"/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В случае, если установлено, что имущество не относится к объектам учета либо имущество не находится в собственности Киевского сельского поселения  Крымского  района,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принимает решение об отказе включения сведений об имуществе в реестр.</w:t>
      </w:r>
      <w:proofErr w:type="gramEnd"/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Решение Администрации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2.11. Сведения об объектах учета, содержащихся в реестрах, носят открытый характер и предоставляются любым заинтересованным лицам в виде выписок из реестра.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Предоставление сведений об объектах учета осуществляется Администрацией на основании письменных запросов в 10-дневный срок со дня поступления запроса.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2.12. Включение объектов, созданных за счет средств местного бюджета Киевского сельского поселения  Крымского  района, в Реестр муниципального имущества, осуществляется по окончании строительства объекта.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Заказчик готовит необходимую документацию и производит передачу в Администрацию введенного в эксплуатацию объекта с представлением следующей документации: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lastRenderedPageBreak/>
        <w:t>- распорядительный документ, разрешающий строительство (реконструкцию) объекта;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правоустанавливающие документы на земельный участок;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акты разграничения балансовой принадлежности;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- разрешение на ввод объекта в эксплуатацию и акт приемки объекта капитального строительства.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В случае приема в эксплуатацию сложного объекта в акте приемки должны быть отражены все технические и стоимостные характеристики обособленных объектов, входящих в сложный объект.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Администрация производит регистрацию права муниципальной собственности в установленном законодательством Российской Федерации порядке и включает объект в Реестр.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2.13. </w:t>
      </w:r>
      <w:proofErr w:type="gramStart"/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Администрация осуществляет регистрацию права муниципальной собственности на недвижимое имущество (</w:t>
      </w:r>
      <w:r w:rsidRPr="00204884">
        <w:rPr>
          <w:rFonts w:ascii="Times New Roman" w:eastAsia="Calibri" w:hAnsi="Times New Roman" w:cs="Times New Roman"/>
          <w:sz w:val="28"/>
          <w:szCs w:val="28"/>
          <w:lang w:eastAsia="en-US"/>
        </w:rPr>
        <w:t>недвижимость), права на которое подлежат государственной регистрации в соответствии с </w:t>
      </w:r>
      <w:hyperlink r:id="rId6" w:anchor="/document/11901341/entry/0" w:history="1">
        <w:r w:rsidRPr="008B5F7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204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от 21 июля 1997 г. N 122-ФЗ "О государственной регистрации прав на недвижимое имущество и сделок с ним", после предоставления муниципальным заказчиком муниципального контракта купли-продажи объекта для муниципальных нужд </w:t>
      </w: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Киевского сельского поселения  Крымского  района</w:t>
      </w:r>
      <w:r w:rsidRPr="00204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включает объект в Реестр</w:t>
      </w:r>
      <w:proofErr w:type="gramEnd"/>
      <w:r w:rsidRPr="0020488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2.14. Включение объекта в Реестр осуществляется на основании постановления администрации Киевского сельского поселения  Крымского  района.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2.15. Ликвидация Реестра осуществляется в порядке, установленном действующим законодательством. При ликвидации Реестра данные передаются в архив</w:t>
      </w:r>
      <w:proofErr w:type="gramStart"/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>.».</w:t>
      </w:r>
      <w:proofErr w:type="gramEnd"/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 xml:space="preserve">2. </w:t>
      </w:r>
      <w:r w:rsidRPr="0020488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>Настоящее решение подлежит официальному опубликованию (обнародованию).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</w:pPr>
      <w:r w:rsidRPr="00204884">
        <w:rPr>
          <w:rFonts w:ascii="Times New Roman" w:eastAsia="Calibri" w:hAnsi="Times New Roman" w:cs="Times New Roman"/>
          <w:color w:val="22272F"/>
          <w:sz w:val="28"/>
          <w:szCs w:val="28"/>
          <w:lang w:eastAsia="en-US"/>
        </w:rPr>
        <w:t xml:space="preserve">3. </w:t>
      </w:r>
      <w:r w:rsidRPr="0020488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>Решение вступает в силу со дня его официального опубликования (обнародования).</w:t>
      </w:r>
    </w:p>
    <w:p w:rsidR="00204884" w:rsidRPr="00204884" w:rsidRDefault="00204884" w:rsidP="002048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6435" w:rsidRPr="008B5F75" w:rsidRDefault="005D6435" w:rsidP="005D6435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53E3C" w:rsidRPr="008B5F75" w:rsidRDefault="00153E3C" w:rsidP="0015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5F7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Совета</w:t>
      </w:r>
    </w:p>
    <w:p w:rsidR="00153E3C" w:rsidRPr="008B5F75" w:rsidRDefault="00153E3C" w:rsidP="0015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5F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Киевского сельского поселения </w:t>
      </w:r>
    </w:p>
    <w:p w:rsidR="00153E3C" w:rsidRPr="008B5F75" w:rsidRDefault="00153E3C" w:rsidP="0015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5F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Крымского района                                                                        </w:t>
      </w:r>
      <w:proofErr w:type="spellStart"/>
      <w:r w:rsidRPr="008B5F75">
        <w:rPr>
          <w:rFonts w:ascii="Times New Roman" w:eastAsia="Times New Roman" w:hAnsi="Times New Roman" w:cs="Times New Roman"/>
          <w:sz w:val="28"/>
          <w:szCs w:val="28"/>
          <w:lang w:eastAsia="zh-CN"/>
        </w:rPr>
        <w:t>С.А.Отрощенко</w:t>
      </w:r>
      <w:proofErr w:type="spellEnd"/>
    </w:p>
    <w:p w:rsidR="008B5F75" w:rsidRPr="008B5F75" w:rsidRDefault="008B5F75" w:rsidP="0015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53E3C" w:rsidRPr="008B5F75" w:rsidRDefault="00153E3C" w:rsidP="0015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5F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Киевского сельского поселения </w:t>
      </w:r>
    </w:p>
    <w:p w:rsidR="00153E3C" w:rsidRPr="008B5F75" w:rsidRDefault="00153E3C" w:rsidP="0015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5F7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Крымского района                                                                        Б.С.Шатун</w:t>
      </w:r>
    </w:p>
    <w:p w:rsidR="005D6435" w:rsidRPr="008B5F75" w:rsidRDefault="005D6435" w:rsidP="00A835F4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C66E0" w:rsidRDefault="00FC66E0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FC66E0" w:rsidRDefault="00FC66E0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FC66E0" w:rsidRDefault="00FC66E0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FC66E0" w:rsidRDefault="00FC66E0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FC66E0" w:rsidRDefault="00FC66E0" w:rsidP="00E73E2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9471E6" w:rsidRPr="001E72C4" w:rsidRDefault="009471E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471E6" w:rsidRPr="001E72C4" w:rsidSect="001E72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5686"/>
    <w:rsid w:val="00046478"/>
    <w:rsid w:val="00153E3C"/>
    <w:rsid w:val="001E72C4"/>
    <w:rsid w:val="00204884"/>
    <w:rsid w:val="00415686"/>
    <w:rsid w:val="005910C9"/>
    <w:rsid w:val="005D308F"/>
    <w:rsid w:val="005D6435"/>
    <w:rsid w:val="00674A2E"/>
    <w:rsid w:val="00676D23"/>
    <w:rsid w:val="007C22C0"/>
    <w:rsid w:val="008B5F75"/>
    <w:rsid w:val="00905B86"/>
    <w:rsid w:val="009471E6"/>
    <w:rsid w:val="00A835F4"/>
    <w:rsid w:val="00CB4C51"/>
    <w:rsid w:val="00CC1E04"/>
    <w:rsid w:val="00D74528"/>
    <w:rsid w:val="00E73E2C"/>
    <w:rsid w:val="00EB4C50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5686"/>
    <w:rPr>
      <w:b/>
      <w:bCs/>
    </w:rPr>
  </w:style>
  <w:style w:type="paragraph" w:styleId="a4">
    <w:name w:val="Normal (Web)"/>
    <w:basedOn w:val="a"/>
    <w:uiPriority w:val="99"/>
    <w:unhideWhenUsed/>
    <w:rsid w:val="0041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15686"/>
    <w:rPr>
      <w:i/>
      <w:iCs/>
    </w:rPr>
  </w:style>
  <w:style w:type="paragraph" w:customStyle="1" w:styleId="msoplaintextbullet1gif">
    <w:name w:val="msoplaintextbullet1.gif"/>
    <w:basedOn w:val="a"/>
    <w:uiPriority w:val="99"/>
    <w:rsid w:val="001E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1E7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1E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5D64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6"/>
    <w:rsid w:val="005D6435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msonormalbullet3gif">
    <w:name w:val="msonormalbullet3.gif"/>
    <w:basedOn w:val="a"/>
    <w:rsid w:val="005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6555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7415">
                      <w:marLeft w:val="0"/>
                      <w:marRight w:val="0"/>
                      <w:marTop w:val="0"/>
                      <w:marBottom w:val="172"/>
                      <w:divBdr>
                        <w:top w:val="single" w:sz="4" w:space="9" w:color="D7D7D7"/>
                        <w:left w:val="single" w:sz="4" w:space="9" w:color="D7D7D7"/>
                        <w:bottom w:val="single" w:sz="4" w:space="9" w:color="D7D7D7"/>
                        <w:right w:val="single" w:sz="4" w:space="9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410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739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6823">
                      <w:marLeft w:val="0"/>
                      <w:marRight w:val="0"/>
                      <w:marTop w:val="0"/>
                      <w:marBottom w:val="172"/>
                      <w:divBdr>
                        <w:top w:val="single" w:sz="4" w:space="9" w:color="D7D7D7"/>
                        <w:left w:val="single" w:sz="4" w:space="9" w:color="D7D7D7"/>
                        <w:bottom w:val="single" w:sz="4" w:space="9" w:color="D7D7D7"/>
                        <w:right w:val="single" w:sz="4" w:space="9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479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97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3017">
                      <w:marLeft w:val="0"/>
                      <w:marRight w:val="0"/>
                      <w:marTop w:val="0"/>
                      <w:marBottom w:val="172"/>
                      <w:divBdr>
                        <w:top w:val="single" w:sz="4" w:space="9" w:color="D7D7D7"/>
                        <w:left w:val="single" w:sz="4" w:space="9" w:color="D7D7D7"/>
                        <w:bottom w:val="single" w:sz="4" w:space="9" w:color="D7D7D7"/>
                        <w:right w:val="single" w:sz="4" w:space="9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cp:lastPrinted>2018-03-30T06:22:00Z</cp:lastPrinted>
  <dcterms:created xsi:type="dcterms:W3CDTF">2017-11-21T11:52:00Z</dcterms:created>
  <dcterms:modified xsi:type="dcterms:W3CDTF">2018-07-31T06:19:00Z</dcterms:modified>
</cp:coreProperties>
</file>